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283" w:type="dxa"/>
        <w:tblLayout w:type="fixed"/>
        <w:tblLook w:val="04A0" w:firstRow="1" w:lastRow="0" w:firstColumn="1" w:lastColumn="0" w:noHBand="0" w:noVBand="1"/>
      </w:tblPr>
      <w:tblGrid>
        <w:gridCol w:w="5211"/>
        <w:gridCol w:w="4536"/>
        <w:gridCol w:w="4536"/>
      </w:tblGrid>
      <w:tr w:rsidR="00523D82" w:rsidRPr="00AA7077" w14:paraId="6E4BE520" w14:textId="77777777" w:rsidTr="007E1D85">
        <w:tc>
          <w:tcPr>
            <w:tcW w:w="5211" w:type="dxa"/>
            <w:hideMark/>
          </w:tcPr>
          <w:p w14:paraId="6E4BE517" w14:textId="77777777" w:rsidR="007E1D85" w:rsidRPr="00AA7077" w:rsidRDefault="007E1D85" w:rsidP="00B50A64">
            <w:pPr>
              <w:rPr>
                <w:rFonts w:ascii="Times New Roman" w:eastAsia="Batang" w:hAnsi="Times New Roman"/>
                <w:snapToGrid w:val="0"/>
                <w:sz w:val="28"/>
                <w:szCs w:val="28"/>
                <w:lang w:val="en-US" w:eastAsia="ru-RU"/>
              </w:rPr>
            </w:pPr>
          </w:p>
        </w:tc>
        <w:tc>
          <w:tcPr>
            <w:tcW w:w="4536" w:type="dxa"/>
            <w:hideMark/>
          </w:tcPr>
          <w:p w14:paraId="6E4BE518" w14:textId="77777777" w:rsidR="00523D82" w:rsidRPr="00AA7077" w:rsidRDefault="00523D82" w:rsidP="00AA7077">
            <w:pPr>
              <w:widowControl w:val="0"/>
              <w:spacing w:after="0" w:line="240" w:lineRule="auto"/>
              <w:rPr>
                <w:rFonts w:ascii="Times New Roman" w:eastAsia="Times New Roman" w:hAnsi="Times New Roman"/>
                <w:b/>
                <w:snapToGrid w:val="0"/>
                <w:sz w:val="28"/>
                <w:szCs w:val="28"/>
                <w:lang w:eastAsia="ru-RU"/>
              </w:rPr>
            </w:pPr>
            <w:r w:rsidRPr="00AA7077">
              <w:rPr>
                <w:rFonts w:ascii="Times New Roman" w:eastAsia="Times New Roman" w:hAnsi="Times New Roman"/>
                <w:b/>
                <w:snapToGrid w:val="0"/>
                <w:sz w:val="28"/>
                <w:szCs w:val="28"/>
                <w:lang w:eastAsia="ru-RU"/>
              </w:rPr>
              <w:t>УТВЕРЖДЕНА</w:t>
            </w:r>
          </w:p>
          <w:p w14:paraId="6E4BE519" w14:textId="77777777" w:rsidR="00653617" w:rsidRPr="00AA7077" w:rsidRDefault="00523D82" w:rsidP="00AA7077">
            <w:pPr>
              <w:autoSpaceDE w:val="0"/>
              <w:autoSpaceDN w:val="0"/>
              <w:spacing w:after="0" w:line="240" w:lineRule="auto"/>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Приказом </w:t>
            </w:r>
            <w:r w:rsidR="004C462F" w:rsidRPr="00AA7077">
              <w:rPr>
                <w:rFonts w:ascii="Times New Roman" w:eastAsia="Times New Roman" w:hAnsi="Times New Roman"/>
                <w:sz w:val="28"/>
                <w:szCs w:val="28"/>
                <w:lang w:eastAsia="ru-RU"/>
              </w:rPr>
              <w:t>П</w:t>
            </w:r>
            <w:r w:rsidRPr="00AA7077">
              <w:rPr>
                <w:rFonts w:ascii="Times New Roman" w:eastAsia="Times New Roman" w:hAnsi="Times New Roman"/>
                <w:sz w:val="28"/>
                <w:szCs w:val="28"/>
                <w:lang w:eastAsia="ru-RU"/>
              </w:rPr>
              <w:t xml:space="preserve">редседателя </w:t>
            </w:r>
          </w:p>
          <w:p w14:paraId="6E4BE51B" w14:textId="243B32A6" w:rsidR="00523D82" w:rsidRPr="00BF2232" w:rsidRDefault="007E702A" w:rsidP="00BF2232">
            <w:pPr>
              <w:autoSpaceDE w:val="0"/>
              <w:autoSpaceDN w:val="0"/>
              <w:spacing w:after="0" w:line="240" w:lineRule="auto"/>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РГУ «</w:t>
            </w:r>
            <w:r w:rsidR="00523D82" w:rsidRPr="00AA7077">
              <w:rPr>
                <w:rFonts w:ascii="Times New Roman" w:eastAsia="Times New Roman" w:hAnsi="Times New Roman"/>
                <w:sz w:val="28"/>
                <w:szCs w:val="28"/>
                <w:lang w:eastAsia="ru-RU"/>
              </w:rPr>
              <w:t>Комитет</w:t>
            </w:r>
            <w:r w:rsidR="00BF2232" w:rsidRPr="00BF2232">
              <w:rPr>
                <w:rFonts w:ascii="Times New Roman" w:eastAsia="Times New Roman" w:hAnsi="Times New Roman"/>
                <w:sz w:val="28"/>
                <w:szCs w:val="28"/>
                <w:lang w:eastAsia="ru-RU"/>
              </w:rPr>
              <w:t xml:space="preserve"> </w:t>
            </w:r>
            <w:r w:rsidR="00BF2232">
              <w:rPr>
                <w:rFonts w:ascii="Times New Roman" w:eastAsia="Times New Roman" w:hAnsi="Times New Roman"/>
                <w:sz w:val="28"/>
                <w:szCs w:val="28"/>
                <w:lang w:eastAsia="ru-RU"/>
              </w:rPr>
              <w:t xml:space="preserve">медицинского и Фармацевтического контроля  </w:t>
            </w:r>
            <w:r w:rsidR="00B608C1" w:rsidRPr="00AA7077">
              <w:rPr>
                <w:rFonts w:ascii="Times New Roman" w:eastAsia="Times New Roman" w:hAnsi="Times New Roman"/>
                <w:sz w:val="28"/>
                <w:szCs w:val="28"/>
                <w:lang w:eastAsia="ru-RU"/>
              </w:rPr>
              <w:t xml:space="preserve"> и </w:t>
            </w:r>
            <w:r w:rsidR="00523D82" w:rsidRPr="00AA7077">
              <w:rPr>
                <w:rFonts w:ascii="Times New Roman" w:eastAsia="Times New Roman" w:hAnsi="Times New Roman"/>
                <w:bCs/>
                <w:sz w:val="28"/>
                <w:szCs w:val="28"/>
                <w:lang w:eastAsia="ru-RU"/>
              </w:rPr>
              <w:t>Министерства здравоохранения</w:t>
            </w:r>
            <w:r w:rsidR="00523D82" w:rsidRPr="00AA7077">
              <w:rPr>
                <w:rFonts w:ascii="Times New Roman" w:eastAsia="Times New Roman" w:hAnsi="Times New Roman"/>
                <w:bCs/>
                <w:sz w:val="28"/>
                <w:szCs w:val="28"/>
                <w:lang w:val="uk-UA" w:eastAsia="ru-RU"/>
              </w:rPr>
              <w:t xml:space="preserve"> </w:t>
            </w:r>
          </w:p>
          <w:p w14:paraId="6E4BE51C" w14:textId="77777777" w:rsidR="00523D82" w:rsidRPr="00AA7077" w:rsidRDefault="00523D82" w:rsidP="00AA7077">
            <w:pPr>
              <w:keepNext/>
              <w:autoSpaceDE w:val="0"/>
              <w:autoSpaceDN w:val="0"/>
              <w:spacing w:after="0" w:line="240" w:lineRule="auto"/>
              <w:outlineLvl w:val="3"/>
              <w:rPr>
                <w:rFonts w:ascii="Times New Roman" w:eastAsia="Times New Roman" w:hAnsi="Times New Roman"/>
                <w:bCs/>
                <w:sz w:val="28"/>
                <w:szCs w:val="28"/>
                <w:lang w:eastAsia="ru-RU"/>
              </w:rPr>
            </w:pPr>
            <w:r w:rsidRPr="00AA7077">
              <w:rPr>
                <w:rFonts w:ascii="Times New Roman" w:eastAsia="Times New Roman" w:hAnsi="Times New Roman"/>
                <w:bCs/>
                <w:sz w:val="28"/>
                <w:szCs w:val="28"/>
                <w:lang w:eastAsia="ru-RU"/>
              </w:rPr>
              <w:t>Республики Казахстан</w:t>
            </w:r>
            <w:r w:rsidR="009342D4" w:rsidRPr="00AA7077">
              <w:rPr>
                <w:rFonts w:ascii="Times New Roman" w:eastAsia="Times New Roman" w:hAnsi="Times New Roman"/>
                <w:bCs/>
                <w:sz w:val="28"/>
                <w:szCs w:val="28"/>
                <w:lang w:eastAsia="ru-RU"/>
              </w:rPr>
              <w:t>»</w:t>
            </w:r>
          </w:p>
          <w:p w14:paraId="6E4BE51D" w14:textId="77777777" w:rsidR="00523D82" w:rsidRPr="00AA7077" w:rsidRDefault="00523D82" w:rsidP="00AA7077">
            <w:pPr>
              <w:autoSpaceDE w:val="0"/>
              <w:autoSpaceDN w:val="0"/>
              <w:spacing w:after="0" w:line="240" w:lineRule="auto"/>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от «___</w:t>
            </w:r>
            <w:proofErr w:type="gramStart"/>
            <w:r w:rsidRPr="00AA7077">
              <w:rPr>
                <w:rFonts w:ascii="Times New Roman" w:eastAsia="Times New Roman" w:hAnsi="Times New Roman"/>
                <w:sz w:val="28"/>
                <w:szCs w:val="28"/>
                <w:lang w:eastAsia="ru-RU"/>
              </w:rPr>
              <w:t>_»_</w:t>
            </w:r>
            <w:proofErr w:type="gramEnd"/>
            <w:r w:rsidRPr="00AA7077">
              <w:rPr>
                <w:rFonts w:ascii="Times New Roman" w:eastAsia="Times New Roman" w:hAnsi="Times New Roman"/>
                <w:sz w:val="28"/>
                <w:szCs w:val="28"/>
                <w:lang w:eastAsia="ru-RU"/>
              </w:rPr>
              <w:t>___________20__г.</w:t>
            </w:r>
          </w:p>
          <w:p w14:paraId="6E4BE51E" w14:textId="77777777" w:rsidR="00523D82" w:rsidRPr="00AA7077" w:rsidRDefault="00523D82" w:rsidP="00AA7077">
            <w:pPr>
              <w:widowControl w:val="0"/>
              <w:spacing w:after="0" w:line="240" w:lineRule="auto"/>
              <w:rPr>
                <w:rFonts w:ascii="Times New Roman" w:eastAsia="Batang" w:hAnsi="Times New Roman"/>
                <w:snapToGrid w:val="0"/>
                <w:sz w:val="28"/>
                <w:szCs w:val="28"/>
                <w:lang w:eastAsia="ru-RU"/>
              </w:rPr>
            </w:pPr>
            <w:r w:rsidRPr="00AA7077">
              <w:rPr>
                <w:rFonts w:ascii="Times New Roman" w:eastAsia="Times New Roman" w:hAnsi="Times New Roman"/>
                <w:snapToGrid w:val="0"/>
                <w:sz w:val="28"/>
                <w:szCs w:val="28"/>
                <w:lang w:eastAsia="ru-RU"/>
              </w:rPr>
              <w:t>№ ___________</w:t>
            </w:r>
            <w:r w:rsidR="00D46B0B" w:rsidRPr="00AA7077">
              <w:rPr>
                <w:rFonts w:ascii="Times New Roman" w:eastAsia="Times New Roman" w:hAnsi="Times New Roman"/>
                <w:snapToGrid w:val="0"/>
                <w:sz w:val="28"/>
                <w:szCs w:val="28"/>
                <w:lang w:eastAsia="ru-RU"/>
              </w:rPr>
              <w:t>___</w:t>
            </w:r>
          </w:p>
        </w:tc>
        <w:tc>
          <w:tcPr>
            <w:tcW w:w="4536" w:type="dxa"/>
          </w:tcPr>
          <w:p w14:paraId="6E4BE51F" w14:textId="77777777" w:rsidR="00523D82" w:rsidRPr="00AA7077" w:rsidRDefault="00D46B0B" w:rsidP="00AA7077">
            <w:pPr>
              <w:widowControl w:val="0"/>
              <w:spacing w:after="0" w:line="240" w:lineRule="auto"/>
              <w:jc w:val="center"/>
              <w:rPr>
                <w:rFonts w:ascii="Times New Roman" w:eastAsia="Times New Roman" w:hAnsi="Times New Roman"/>
                <w:b/>
                <w:snapToGrid w:val="0"/>
                <w:sz w:val="28"/>
                <w:szCs w:val="28"/>
                <w:lang w:eastAsia="ru-RU"/>
              </w:rPr>
            </w:pPr>
            <w:r w:rsidRPr="00AA7077">
              <w:rPr>
                <w:rFonts w:ascii="Times New Roman" w:eastAsia="Times New Roman" w:hAnsi="Times New Roman"/>
                <w:b/>
                <w:snapToGrid w:val="0"/>
                <w:sz w:val="28"/>
                <w:szCs w:val="28"/>
                <w:lang w:eastAsia="ru-RU"/>
              </w:rPr>
              <w:t xml:space="preserve"> </w:t>
            </w:r>
          </w:p>
        </w:tc>
      </w:tr>
      <w:tr w:rsidR="00523D82" w:rsidRPr="00AA7077" w14:paraId="6E4BE524" w14:textId="77777777" w:rsidTr="007E1D85">
        <w:tc>
          <w:tcPr>
            <w:tcW w:w="5211" w:type="dxa"/>
          </w:tcPr>
          <w:p w14:paraId="6E4BE521" w14:textId="77777777" w:rsidR="00523D82" w:rsidRPr="00AA7077" w:rsidRDefault="00523D82" w:rsidP="00AA7077">
            <w:pPr>
              <w:widowControl w:val="0"/>
              <w:spacing w:after="0" w:line="240" w:lineRule="auto"/>
              <w:rPr>
                <w:rFonts w:ascii="Times New Roman" w:eastAsia="Batang" w:hAnsi="Times New Roman"/>
                <w:sz w:val="28"/>
                <w:szCs w:val="28"/>
                <w:lang w:eastAsia="ru-RU"/>
              </w:rPr>
            </w:pPr>
          </w:p>
        </w:tc>
        <w:tc>
          <w:tcPr>
            <w:tcW w:w="4536" w:type="dxa"/>
          </w:tcPr>
          <w:p w14:paraId="6E4BE522" w14:textId="77777777" w:rsidR="00523D82" w:rsidRPr="00AA7077" w:rsidRDefault="00523D82" w:rsidP="00AA7077">
            <w:pPr>
              <w:autoSpaceDE w:val="0"/>
              <w:autoSpaceDN w:val="0"/>
              <w:spacing w:after="0" w:line="240" w:lineRule="auto"/>
              <w:rPr>
                <w:rFonts w:ascii="Times New Roman" w:eastAsia="Batang" w:hAnsi="Times New Roman"/>
                <w:sz w:val="28"/>
                <w:szCs w:val="28"/>
                <w:lang w:eastAsia="ru-RU"/>
              </w:rPr>
            </w:pPr>
          </w:p>
        </w:tc>
        <w:tc>
          <w:tcPr>
            <w:tcW w:w="4536" w:type="dxa"/>
          </w:tcPr>
          <w:p w14:paraId="6E4BE523" w14:textId="77777777" w:rsidR="00523D82" w:rsidRPr="00AA7077" w:rsidRDefault="00523D82" w:rsidP="00AA7077">
            <w:pPr>
              <w:autoSpaceDE w:val="0"/>
              <w:autoSpaceDN w:val="0"/>
              <w:spacing w:after="0" w:line="240" w:lineRule="auto"/>
              <w:jc w:val="center"/>
              <w:rPr>
                <w:rFonts w:ascii="Times New Roman" w:eastAsia="Batang" w:hAnsi="Times New Roman"/>
                <w:sz w:val="28"/>
                <w:szCs w:val="28"/>
                <w:lang w:eastAsia="ru-RU"/>
              </w:rPr>
            </w:pPr>
          </w:p>
        </w:tc>
      </w:tr>
      <w:tr w:rsidR="00523D82" w:rsidRPr="00AA7077" w14:paraId="6E4BE528" w14:textId="77777777" w:rsidTr="007E1D85">
        <w:trPr>
          <w:trHeight w:val="80"/>
        </w:trPr>
        <w:tc>
          <w:tcPr>
            <w:tcW w:w="5211" w:type="dxa"/>
          </w:tcPr>
          <w:p w14:paraId="6E4BE525" w14:textId="77777777" w:rsidR="00523D82" w:rsidRPr="00AA7077" w:rsidRDefault="00523D82" w:rsidP="00AA7077">
            <w:pPr>
              <w:widowControl w:val="0"/>
              <w:spacing w:after="0" w:line="240" w:lineRule="auto"/>
              <w:rPr>
                <w:rFonts w:ascii="Times New Roman" w:eastAsia="Batang" w:hAnsi="Times New Roman"/>
                <w:sz w:val="28"/>
                <w:szCs w:val="28"/>
                <w:lang w:eastAsia="ru-RU"/>
              </w:rPr>
            </w:pPr>
          </w:p>
        </w:tc>
        <w:tc>
          <w:tcPr>
            <w:tcW w:w="4536" w:type="dxa"/>
          </w:tcPr>
          <w:p w14:paraId="6E4BE526" w14:textId="77777777" w:rsidR="00523D82" w:rsidRPr="00AA7077" w:rsidRDefault="00523D82" w:rsidP="00AA7077">
            <w:pPr>
              <w:widowControl w:val="0"/>
              <w:spacing w:after="0" w:line="240" w:lineRule="auto"/>
              <w:rPr>
                <w:rFonts w:ascii="Times New Roman" w:eastAsia="Times New Roman" w:hAnsi="Times New Roman"/>
                <w:sz w:val="28"/>
                <w:szCs w:val="28"/>
                <w:lang w:eastAsia="ru-RU"/>
              </w:rPr>
            </w:pPr>
            <w:bookmarkStart w:id="0" w:name="_GoBack"/>
            <w:bookmarkEnd w:id="0"/>
          </w:p>
        </w:tc>
        <w:tc>
          <w:tcPr>
            <w:tcW w:w="4536" w:type="dxa"/>
          </w:tcPr>
          <w:p w14:paraId="6E4BE527" w14:textId="77777777" w:rsidR="00523D82" w:rsidRPr="00AA7077" w:rsidRDefault="00523D82" w:rsidP="00AA7077">
            <w:pPr>
              <w:widowControl w:val="0"/>
              <w:spacing w:after="0" w:line="240" w:lineRule="auto"/>
              <w:jc w:val="right"/>
              <w:rPr>
                <w:rFonts w:ascii="Times New Roman" w:eastAsia="Times New Roman" w:hAnsi="Times New Roman"/>
                <w:sz w:val="28"/>
                <w:szCs w:val="28"/>
                <w:lang w:eastAsia="ru-RU"/>
              </w:rPr>
            </w:pPr>
          </w:p>
        </w:tc>
      </w:tr>
      <w:tr w:rsidR="003662F1" w:rsidRPr="00AA7077" w14:paraId="6E4BE52A" w14:textId="77777777" w:rsidTr="003662F1">
        <w:trPr>
          <w:trHeight w:val="80"/>
        </w:trPr>
        <w:tc>
          <w:tcPr>
            <w:tcW w:w="14283" w:type="dxa"/>
            <w:gridSpan w:val="3"/>
          </w:tcPr>
          <w:p w14:paraId="6E4BE529" w14:textId="77777777" w:rsidR="003662F1" w:rsidRPr="00AA7077" w:rsidRDefault="003662F1" w:rsidP="00AA7077">
            <w:pPr>
              <w:widowControl w:val="0"/>
              <w:spacing w:after="0" w:line="240" w:lineRule="auto"/>
              <w:rPr>
                <w:rFonts w:ascii="Times New Roman" w:eastAsia="Batang" w:hAnsi="Times New Roman"/>
                <w:sz w:val="28"/>
                <w:szCs w:val="28"/>
                <w:lang w:eastAsia="ru-RU"/>
              </w:rPr>
            </w:pPr>
          </w:p>
        </w:tc>
      </w:tr>
    </w:tbl>
    <w:p w14:paraId="6E4BE52C" w14:textId="77777777" w:rsidR="00D76048" w:rsidRPr="00AA7077" w:rsidRDefault="00D76048" w:rsidP="00AA7077">
      <w:pPr>
        <w:autoSpaceDE w:val="0"/>
        <w:autoSpaceDN w:val="0"/>
        <w:spacing w:after="0" w:line="240" w:lineRule="auto"/>
        <w:jc w:val="center"/>
        <w:rPr>
          <w:rFonts w:ascii="Times New Roman" w:eastAsia="Times New Roman" w:hAnsi="Times New Roman"/>
          <w:b/>
          <w:sz w:val="28"/>
          <w:szCs w:val="28"/>
          <w:lang w:eastAsia="ru-RU"/>
        </w:rPr>
      </w:pPr>
      <w:r w:rsidRPr="00AA7077">
        <w:rPr>
          <w:rFonts w:ascii="Times New Roman" w:eastAsia="Times New Roman" w:hAnsi="Times New Roman"/>
          <w:b/>
          <w:sz w:val="28"/>
          <w:szCs w:val="28"/>
          <w:lang w:eastAsia="ru-RU"/>
        </w:rPr>
        <w:t>Инструкция по медицинскому применению</w:t>
      </w:r>
    </w:p>
    <w:p w14:paraId="6E4BE52D" w14:textId="77777777" w:rsidR="00D76048" w:rsidRPr="00AA7077" w:rsidRDefault="00D76048" w:rsidP="00AA7077">
      <w:pPr>
        <w:autoSpaceDE w:val="0"/>
        <w:autoSpaceDN w:val="0"/>
        <w:spacing w:after="0" w:line="240" w:lineRule="auto"/>
        <w:jc w:val="center"/>
        <w:rPr>
          <w:rFonts w:ascii="Times New Roman" w:eastAsia="Times New Roman" w:hAnsi="Times New Roman"/>
          <w:b/>
          <w:sz w:val="28"/>
          <w:szCs w:val="28"/>
          <w:lang w:eastAsia="ru-RU"/>
        </w:rPr>
      </w:pPr>
      <w:r w:rsidRPr="00AA7077">
        <w:rPr>
          <w:rFonts w:ascii="Times New Roman" w:eastAsia="Times New Roman" w:hAnsi="Times New Roman"/>
          <w:b/>
          <w:sz w:val="28"/>
          <w:szCs w:val="28"/>
          <w:lang w:eastAsia="ru-RU"/>
        </w:rPr>
        <w:t xml:space="preserve">лекарственного </w:t>
      </w:r>
      <w:r w:rsidR="007D0E84" w:rsidRPr="00AA7077">
        <w:rPr>
          <w:rFonts w:ascii="Times New Roman" w:eastAsia="Times New Roman" w:hAnsi="Times New Roman"/>
          <w:b/>
          <w:sz w:val="28"/>
          <w:szCs w:val="28"/>
          <w:lang w:eastAsia="ru-RU"/>
        </w:rPr>
        <w:t>препарата</w:t>
      </w:r>
      <w:r w:rsidR="00AE7922" w:rsidRPr="00AA7077">
        <w:rPr>
          <w:rFonts w:ascii="Times New Roman" w:eastAsia="Times New Roman" w:hAnsi="Times New Roman"/>
          <w:b/>
          <w:sz w:val="28"/>
          <w:szCs w:val="28"/>
          <w:lang w:eastAsia="ru-RU"/>
        </w:rPr>
        <w:t xml:space="preserve"> (</w:t>
      </w:r>
      <w:r w:rsidR="002C1660" w:rsidRPr="00AA7077">
        <w:rPr>
          <w:rFonts w:ascii="Times New Roman" w:eastAsia="Times New Roman" w:hAnsi="Times New Roman"/>
          <w:b/>
          <w:sz w:val="28"/>
          <w:szCs w:val="28"/>
          <w:lang w:eastAsia="ru-RU"/>
        </w:rPr>
        <w:t>Л</w:t>
      </w:r>
      <w:r w:rsidR="00AE7922" w:rsidRPr="00AA7077">
        <w:rPr>
          <w:rFonts w:ascii="Times New Roman" w:eastAsia="Times New Roman" w:hAnsi="Times New Roman"/>
          <w:b/>
          <w:sz w:val="28"/>
          <w:szCs w:val="28"/>
          <w:lang w:eastAsia="ru-RU"/>
        </w:rPr>
        <w:t>исток-вкладыш)</w:t>
      </w:r>
    </w:p>
    <w:p w14:paraId="6E4BE52E" w14:textId="77777777" w:rsidR="002C76D7" w:rsidRPr="00AA7077" w:rsidRDefault="002C76D7" w:rsidP="00AA7077">
      <w:pPr>
        <w:autoSpaceDE w:val="0"/>
        <w:autoSpaceDN w:val="0"/>
        <w:spacing w:after="0" w:line="240" w:lineRule="auto"/>
        <w:jc w:val="center"/>
        <w:rPr>
          <w:rFonts w:ascii="Times New Roman" w:eastAsia="Times New Roman" w:hAnsi="Times New Roman"/>
          <w:b/>
          <w:sz w:val="28"/>
          <w:szCs w:val="28"/>
          <w:lang w:eastAsia="ru-RU"/>
        </w:rPr>
      </w:pPr>
    </w:p>
    <w:p w14:paraId="6E4BE532" w14:textId="1F9E3F77" w:rsidR="002C76D7" w:rsidRPr="00AA7077" w:rsidRDefault="00D76048" w:rsidP="00AA7077">
      <w:pPr>
        <w:autoSpaceDE w:val="0"/>
        <w:autoSpaceDN w:val="0"/>
        <w:spacing w:after="0" w:line="240" w:lineRule="auto"/>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eastAsia="ru-RU"/>
        </w:rPr>
        <w:t xml:space="preserve">Торговое </w:t>
      </w:r>
      <w:r w:rsidR="00E55D6C" w:rsidRPr="00AA7077">
        <w:rPr>
          <w:rFonts w:ascii="Times New Roman" w:eastAsia="Times New Roman" w:hAnsi="Times New Roman"/>
          <w:b/>
          <w:sz w:val="28"/>
          <w:szCs w:val="28"/>
          <w:lang w:eastAsia="ru-RU"/>
        </w:rPr>
        <w:t>наименование</w:t>
      </w:r>
      <w:r w:rsidR="00AE7922" w:rsidRPr="00AA7077">
        <w:rPr>
          <w:rFonts w:ascii="Times New Roman" w:eastAsia="Times New Roman" w:hAnsi="Times New Roman"/>
          <w:b/>
          <w:sz w:val="28"/>
          <w:szCs w:val="28"/>
          <w:lang w:eastAsia="ru-RU"/>
        </w:rPr>
        <w:t xml:space="preserve"> </w:t>
      </w:r>
    </w:p>
    <w:p w14:paraId="14F57A52" w14:textId="1124FB0B" w:rsidR="00FE0A85" w:rsidRPr="00AA7077" w:rsidRDefault="00FE0A85" w:rsidP="00AA7077">
      <w:pPr>
        <w:autoSpaceDE w:val="0"/>
        <w:autoSpaceDN w:val="0"/>
        <w:spacing w:after="0" w:line="240" w:lineRule="auto"/>
        <w:jc w:val="both"/>
        <w:rPr>
          <w:rFonts w:ascii="Times New Roman" w:eastAsia="Times New Roman" w:hAnsi="Times New Roman"/>
          <w:sz w:val="28"/>
          <w:szCs w:val="28"/>
          <w:lang w:eastAsia="ru-RU"/>
        </w:rPr>
      </w:pPr>
      <w:proofErr w:type="spellStart"/>
      <w:r w:rsidRPr="00AA7077">
        <w:rPr>
          <w:rFonts w:ascii="Times New Roman" w:eastAsia="Times New Roman" w:hAnsi="Times New Roman"/>
          <w:sz w:val="28"/>
          <w:szCs w:val="28"/>
          <w:lang w:eastAsia="ru-RU"/>
        </w:rPr>
        <w:t>Долутегравир</w:t>
      </w:r>
      <w:proofErr w:type="spellEnd"/>
    </w:p>
    <w:p w14:paraId="52BF9642" w14:textId="77777777" w:rsidR="00FE0A85" w:rsidRPr="00AA7077" w:rsidRDefault="00FE0A85" w:rsidP="00AA7077">
      <w:pPr>
        <w:autoSpaceDE w:val="0"/>
        <w:autoSpaceDN w:val="0"/>
        <w:spacing w:after="0" w:line="240" w:lineRule="auto"/>
        <w:jc w:val="both"/>
        <w:rPr>
          <w:rFonts w:ascii="Times New Roman" w:eastAsia="Times New Roman" w:hAnsi="Times New Roman"/>
          <w:sz w:val="28"/>
          <w:szCs w:val="28"/>
          <w:lang w:eastAsia="ru-RU"/>
        </w:rPr>
      </w:pPr>
    </w:p>
    <w:p w14:paraId="6E4BE535" w14:textId="77777777" w:rsidR="002C76D7" w:rsidRPr="00AA7077" w:rsidRDefault="00AE7922" w:rsidP="00AA7077">
      <w:pPr>
        <w:autoSpaceDE w:val="0"/>
        <w:autoSpaceDN w:val="0"/>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b/>
          <w:sz w:val="28"/>
          <w:szCs w:val="28"/>
          <w:lang w:eastAsia="ru-RU"/>
        </w:rPr>
        <w:t>Международное непатентованное название</w:t>
      </w:r>
    </w:p>
    <w:p w14:paraId="6E4BE536" w14:textId="77777777" w:rsidR="00460CAD" w:rsidRPr="00AA7077" w:rsidRDefault="00CD3D72" w:rsidP="00AA7077">
      <w:pPr>
        <w:autoSpaceDE w:val="0"/>
        <w:autoSpaceDN w:val="0"/>
        <w:spacing w:after="0" w:line="240" w:lineRule="auto"/>
        <w:jc w:val="both"/>
        <w:rPr>
          <w:rFonts w:ascii="Times New Roman" w:eastAsia="Times New Roman" w:hAnsi="Times New Roman"/>
          <w:sz w:val="28"/>
          <w:szCs w:val="28"/>
          <w:lang w:eastAsia="ru-RU"/>
        </w:rPr>
      </w:pPr>
      <w:proofErr w:type="spellStart"/>
      <w:r w:rsidRPr="00AA7077">
        <w:rPr>
          <w:rFonts w:ascii="Times New Roman" w:eastAsia="Times New Roman" w:hAnsi="Times New Roman"/>
          <w:sz w:val="28"/>
          <w:szCs w:val="28"/>
          <w:lang w:eastAsia="ru-RU"/>
        </w:rPr>
        <w:t>Долутегравир</w:t>
      </w:r>
      <w:proofErr w:type="spellEnd"/>
    </w:p>
    <w:p w14:paraId="6E4BE537" w14:textId="77777777" w:rsidR="00CD3D72" w:rsidRPr="00AA7077" w:rsidRDefault="00CD3D72" w:rsidP="00AA7077">
      <w:pPr>
        <w:autoSpaceDE w:val="0"/>
        <w:autoSpaceDN w:val="0"/>
        <w:spacing w:after="0" w:line="240" w:lineRule="auto"/>
        <w:jc w:val="both"/>
        <w:rPr>
          <w:rFonts w:ascii="Times New Roman" w:eastAsia="Times New Roman" w:hAnsi="Times New Roman"/>
          <w:sz w:val="28"/>
          <w:szCs w:val="28"/>
          <w:lang w:eastAsia="ru-RU"/>
        </w:rPr>
      </w:pPr>
    </w:p>
    <w:p w14:paraId="6E4BE538" w14:textId="77777777" w:rsidR="00D76048" w:rsidRPr="00AA7077" w:rsidRDefault="002C76D7" w:rsidP="00AA7077">
      <w:pPr>
        <w:autoSpaceDE w:val="0"/>
        <w:autoSpaceDN w:val="0"/>
        <w:spacing w:after="0" w:line="240" w:lineRule="auto"/>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eastAsia="ru-RU"/>
        </w:rPr>
        <w:t xml:space="preserve">Лекарственная форма, </w:t>
      </w:r>
      <w:r w:rsidR="00AE7922" w:rsidRPr="00AA7077">
        <w:rPr>
          <w:rFonts w:ascii="Times New Roman" w:eastAsia="Times New Roman" w:hAnsi="Times New Roman"/>
          <w:b/>
          <w:sz w:val="28"/>
          <w:szCs w:val="28"/>
          <w:lang w:eastAsia="ru-RU"/>
        </w:rPr>
        <w:t>дозировка</w:t>
      </w:r>
    </w:p>
    <w:p w14:paraId="6E4BE539" w14:textId="25C86E7D" w:rsidR="00B01011" w:rsidRPr="00AA7077" w:rsidRDefault="00CD3D72" w:rsidP="00AA7077">
      <w:pPr>
        <w:autoSpaceDE w:val="0"/>
        <w:autoSpaceDN w:val="0"/>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Таблетки, покрытые пленочной оболочкой,</w:t>
      </w:r>
      <w:r w:rsidR="00FE0A85" w:rsidRPr="00AA7077">
        <w:rPr>
          <w:rFonts w:ascii="Times New Roman" w:eastAsia="Times New Roman" w:hAnsi="Times New Roman"/>
          <w:sz w:val="28"/>
          <w:szCs w:val="28"/>
          <w:lang w:eastAsia="ru-RU"/>
        </w:rPr>
        <w:t>50</w:t>
      </w:r>
      <w:r w:rsidRPr="00AA7077">
        <w:rPr>
          <w:rFonts w:ascii="Times New Roman" w:eastAsia="Times New Roman" w:hAnsi="Times New Roman"/>
          <w:sz w:val="28"/>
          <w:szCs w:val="28"/>
          <w:lang w:eastAsia="ru-RU"/>
        </w:rPr>
        <w:t xml:space="preserve"> мг</w:t>
      </w:r>
    </w:p>
    <w:p w14:paraId="6E4BE53A" w14:textId="77777777" w:rsidR="00460CAD" w:rsidRPr="00AA7077" w:rsidRDefault="00460CAD" w:rsidP="00AA7077">
      <w:pPr>
        <w:autoSpaceDE w:val="0"/>
        <w:autoSpaceDN w:val="0"/>
        <w:spacing w:after="0" w:line="240" w:lineRule="auto"/>
        <w:jc w:val="both"/>
        <w:rPr>
          <w:rFonts w:ascii="Times New Roman" w:eastAsia="Times New Roman" w:hAnsi="Times New Roman"/>
          <w:sz w:val="28"/>
          <w:szCs w:val="28"/>
          <w:lang w:eastAsia="ru-RU"/>
        </w:rPr>
      </w:pPr>
    </w:p>
    <w:p w14:paraId="6E4BE53B" w14:textId="77777777" w:rsidR="006B0206" w:rsidRPr="00AA7077" w:rsidRDefault="00AE7922" w:rsidP="00AA7077">
      <w:pPr>
        <w:widowControl w:val="0"/>
        <w:autoSpaceDE w:val="0"/>
        <w:autoSpaceDN w:val="0"/>
        <w:spacing w:after="0" w:line="240" w:lineRule="auto"/>
        <w:jc w:val="both"/>
        <w:rPr>
          <w:rFonts w:ascii="Times New Roman" w:eastAsia="Times New Roman" w:hAnsi="Times New Roman"/>
          <w:b/>
          <w:bCs/>
          <w:snapToGrid w:val="0"/>
          <w:sz w:val="28"/>
          <w:szCs w:val="28"/>
          <w:lang w:eastAsia="ru-RU"/>
        </w:rPr>
      </w:pPr>
      <w:bookmarkStart w:id="1" w:name="OCRUncertain022"/>
      <w:r w:rsidRPr="00AA7077">
        <w:rPr>
          <w:rFonts w:ascii="Times New Roman" w:eastAsia="Times New Roman" w:hAnsi="Times New Roman"/>
          <w:b/>
          <w:bCs/>
          <w:snapToGrid w:val="0"/>
          <w:sz w:val="28"/>
          <w:szCs w:val="28"/>
          <w:lang w:eastAsia="ru-RU"/>
        </w:rPr>
        <w:t>Фармакотерапевтическая</w:t>
      </w:r>
      <w:bookmarkEnd w:id="1"/>
      <w:r w:rsidRPr="00AA7077">
        <w:rPr>
          <w:rFonts w:ascii="Times New Roman" w:eastAsia="Times New Roman" w:hAnsi="Times New Roman"/>
          <w:b/>
          <w:bCs/>
          <w:snapToGrid w:val="0"/>
          <w:sz w:val="28"/>
          <w:szCs w:val="28"/>
          <w:lang w:eastAsia="ru-RU"/>
        </w:rPr>
        <w:t xml:space="preserve"> группа</w:t>
      </w:r>
    </w:p>
    <w:p w14:paraId="2C8F8376" w14:textId="763E9D31" w:rsidR="00B366DE" w:rsidRPr="00AA7077" w:rsidRDefault="0040502F" w:rsidP="00AA7077">
      <w:pPr>
        <w:widowControl w:val="0"/>
        <w:autoSpaceDE w:val="0"/>
        <w:autoSpaceDN w:val="0"/>
        <w:spacing w:after="0" w:line="240" w:lineRule="auto"/>
        <w:jc w:val="both"/>
        <w:rPr>
          <w:rFonts w:ascii="Times New Roman" w:hAnsi="Times New Roman"/>
          <w:color w:val="000000"/>
          <w:sz w:val="28"/>
          <w:szCs w:val="28"/>
        </w:rPr>
      </w:pPr>
      <w:proofErr w:type="spellStart"/>
      <w:r w:rsidRPr="00AA7077">
        <w:rPr>
          <w:rFonts w:ascii="Times New Roman" w:hAnsi="Times New Roman"/>
          <w:color w:val="000000"/>
          <w:sz w:val="28"/>
          <w:szCs w:val="28"/>
        </w:rPr>
        <w:t>Противоинфекционные</w:t>
      </w:r>
      <w:proofErr w:type="spellEnd"/>
      <w:r w:rsidRPr="00AA7077">
        <w:rPr>
          <w:rFonts w:ascii="Times New Roman" w:hAnsi="Times New Roman"/>
          <w:color w:val="000000"/>
          <w:sz w:val="28"/>
          <w:szCs w:val="28"/>
        </w:rPr>
        <w:t xml:space="preserve"> препараты для системного </w:t>
      </w:r>
      <w:r w:rsidR="00B30BF7" w:rsidRPr="00AA7077">
        <w:rPr>
          <w:rFonts w:ascii="Times New Roman" w:hAnsi="Times New Roman"/>
          <w:color w:val="000000"/>
          <w:sz w:val="28"/>
          <w:szCs w:val="28"/>
        </w:rPr>
        <w:t>использования</w:t>
      </w:r>
      <w:r w:rsidRPr="00AA7077">
        <w:rPr>
          <w:rFonts w:ascii="Times New Roman" w:hAnsi="Times New Roman"/>
          <w:color w:val="000000"/>
          <w:sz w:val="28"/>
          <w:szCs w:val="28"/>
        </w:rPr>
        <w:t xml:space="preserve">. </w:t>
      </w:r>
      <w:r w:rsidR="00B366DE" w:rsidRPr="00AA7077">
        <w:rPr>
          <w:rFonts w:ascii="Times New Roman" w:hAnsi="Times New Roman"/>
          <w:color w:val="000000"/>
          <w:sz w:val="28"/>
          <w:szCs w:val="28"/>
        </w:rPr>
        <w:t xml:space="preserve">Противовирусные средства для системного применения. Противовирусные препараты прямого действия. Противовирусные препараты прочие. </w:t>
      </w:r>
      <w:proofErr w:type="spellStart"/>
      <w:r w:rsidR="00B366DE" w:rsidRPr="00AA7077">
        <w:rPr>
          <w:rFonts w:ascii="Times New Roman" w:hAnsi="Times New Roman"/>
          <w:color w:val="000000"/>
          <w:sz w:val="28"/>
          <w:szCs w:val="28"/>
        </w:rPr>
        <w:t>Долутегравир</w:t>
      </w:r>
      <w:proofErr w:type="spellEnd"/>
    </w:p>
    <w:p w14:paraId="6E4BE53D" w14:textId="2BB587FA" w:rsidR="006B0206" w:rsidRPr="00AA7077" w:rsidRDefault="00B30BF7" w:rsidP="00AA7077">
      <w:pPr>
        <w:widowControl w:val="0"/>
        <w:autoSpaceDE w:val="0"/>
        <w:autoSpaceDN w:val="0"/>
        <w:spacing w:after="0" w:line="240" w:lineRule="auto"/>
        <w:jc w:val="both"/>
        <w:rPr>
          <w:rFonts w:ascii="Times New Roman" w:hAnsi="Times New Roman"/>
          <w:color w:val="000000"/>
          <w:sz w:val="28"/>
          <w:szCs w:val="28"/>
        </w:rPr>
      </w:pPr>
      <w:r w:rsidRPr="00AA7077">
        <w:rPr>
          <w:rFonts w:ascii="Times New Roman" w:hAnsi="Times New Roman"/>
          <w:color w:val="000000"/>
          <w:sz w:val="28"/>
          <w:szCs w:val="28"/>
        </w:rPr>
        <w:t>к</w:t>
      </w:r>
      <w:r w:rsidR="00B366DE" w:rsidRPr="00AA7077">
        <w:rPr>
          <w:rFonts w:ascii="Times New Roman" w:hAnsi="Times New Roman"/>
          <w:color w:val="000000"/>
          <w:sz w:val="28"/>
          <w:szCs w:val="28"/>
        </w:rPr>
        <w:t>од АТХ J05AX12</w:t>
      </w:r>
    </w:p>
    <w:p w14:paraId="6E4BE53E" w14:textId="77777777" w:rsidR="00CD3D72" w:rsidRPr="00AA7077" w:rsidRDefault="00CD3D72" w:rsidP="00AA7077">
      <w:pPr>
        <w:widowControl w:val="0"/>
        <w:autoSpaceDE w:val="0"/>
        <w:autoSpaceDN w:val="0"/>
        <w:spacing w:after="0" w:line="240" w:lineRule="auto"/>
        <w:jc w:val="both"/>
        <w:rPr>
          <w:rFonts w:ascii="Times New Roman" w:eastAsia="Times New Roman" w:hAnsi="Times New Roman"/>
          <w:bCs/>
          <w:snapToGrid w:val="0"/>
          <w:sz w:val="28"/>
          <w:szCs w:val="28"/>
          <w:lang w:eastAsia="ru-RU"/>
        </w:rPr>
      </w:pPr>
    </w:p>
    <w:p w14:paraId="6E4BE53F" w14:textId="77777777" w:rsidR="002C76D7" w:rsidRPr="00AA7077" w:rsidRDefault="005444B2" w:rsidP="00AA7077">
      <w:pPr>
        <w:widowControl w:val="0"/>
        <w:autoSpaceDE w:val="0"/>
        <w:autoSpaceDN w:val="0"/>
        <w:spacing w:after="0" w:line="240" w:lineRule="auto"/>
        <w:jc w:val="both"/>
        <w:rPr>
          <w:rFonts w:ascii="Times New Roman" w:eastAsia="Times New Roman" w:hAnsi="Times New Roman"/>
          <w:bCs/>
          <w:snapToGrid w:val="0"/>
          <w:sz w:val="28"/>
          <w:szCs w:val="28"/>
          <w:lang w:eastAsia="ru-RU"/>
        </w:rPr>
      </w:pPr>
      <w:r w:rsidRPr="00AA7077">
        <w:rPr>
          <w:rFonts w:ascii="Times New Roman" w:eastAsia="Times New Roman" w:hAnsi="Times New Roman"/>
          <w:b/>
          <w:bCs/>
          <w:sz w:val="28"/>
          <w:szCs w:val="28"/>
          <w:lang w:eastAsia="ru-RU"/>
        </w:rPr>
        <w:t>Показания к применению</w:t>
      </w:r>
    </w:p>
    <w:p w14:paraId="6E4BE540" w14:textId="7E8B8D18" w:rsidR="00197B72" w:rsidRPr="00AA7077" w:rsidRDefault="00CD3D72"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 лечение ВИЧ-инфекции в комбинации с другими антиретровирусными препаратами у взрослых, </w:t>
      </w:r>
      <w:r w:rsidR="00B30BF7" w:rsidRPr="00AA7077">
        <w:rPr>
          <w:rFonts w:ascii="Times New Roman" w:eastAsia="Times New Roman" w:hAnsi="Times New Roman"/>
          <w:sz w:val="28"/>
          <w:szCs w:val="28"/>
          <w:lang w:eastAsia="ru-RU"/>
        </w:rPr>
        <w:t>подростков и детей старше 6 лет</w:t>
      </w:r>
    </w:p>
    <w:p w14:paraId="6E4BE541" w14:textId="77777777" w:rsidR="00CD3D72" w:rsidRPr="00AA7077" w:rsidRDefault="00CD3D72" w:rsidP="00AA7077">
      <w:pPr>
        <w:spacing w:after="0" w:line="240" w:lineRule="auto"/>
        <w:jc w:val="both"/>
        <w:rPr>
          <w:rFonts w:ascii="Times New Roman" w:eastAsia="Times New Roman" w:hAnsi="Times New Roman"/>
          <w:b/>
          <w:sz w:val="28"/>
          <w:szCs w:val="28"/>
          <w:lang w:eastAsia="ru-RU"/>
        </w:rPr>
      </w:pPr>
    </w:p>
    <w:p w14:paraId="6E4BE542" w14:textId="77777777" w:rsidR="00DB406A" w:rsidRPr="00AA7077" w:rsidRDefault="00DB406A" w:rsidP="00AA7077">
      <w:pPr>
        <w:spacing w:after="0" w:line="240" w:lineRule="auto"/>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eastAsia="ru-RU"/>
        </w:rPr>
        <w:t>Перечень сведений, н</w:t>
      </w:r>
      <w:r w:rsidR="00844CE8" w:rsidRPr="00AA7077">
        <w:rPr>
          <w:rFonts w:ascii="Times New Roman" w:eastAsia="Times New Roman" w:hAnsi="Times New Roman"/>
          <w:b/>
          <w:sz w:val="28"/>
          <w:szCs w:val="28"/>
          <w:lang w:eastAsia="ru-RU"/>
        </w:rPr>
        <w:t>еобходимых до начала применения</w:t>
      </w:r>
    </w:p>
    <w:p w14:paraId="6E4BE543" w14:textId="77777777" w:rsidR="007D0E84" w:rsidRPr="00AA7077" w:rsidRDefault="007D0E84" w:rsidP="00AA7077">
      <w:pPr>
        <w:spacing w:after="0" w:line="240" w:lineRule="auto"/>
        <w:jc w:val="both"/>
        <w:rPr>
          <w:rFonts w:ascii="Times New Roman" w:eastAsia="Times New Roman" w:hAnsi="Times New Roman"/>
          <w:b/>
          <w:i/>
          <w:sz w:val="28"/>
          <w:szCs w:val="28"/>
          <w:lang w:eastAsia="ru-RU"/>
        </w:rPr>
      </w:pPr>
      <w:r w:rsidRPr="00AA7077">
        <w:rPr>
          <w:rFonts w:ascii="Times New Roman" w:eastAsia="Times New Roman" w:hAnsi="Times New Roman"/>
          <w:b/>
          <w:i/>
          <w:sz w:val="28"/>
          <w:szCs w:val="28"/>
          <w:lang w:eastAsia="ru-RU"/>
        </w:rPr>
        <w:t>Противопоказания</w:t>
      </w:r>
    </w:p>
    <w:p w14:paraId="71A0A5DE" w14:textId="7F46A8C4" w:rsidR="00B366DE" w:rsidRPr="00AA7077" w:rsidRDefault="00B30BF7" w:rsidP="00AA7077">
      <w:pPr>
        <w:autoSpaceDE w:val="0"/>
        <w:autoSpaceDN w:val="0"/>
        <w:spacing w:after="0" w:line="240" w:lineRule="auto"/>
        <w:jc w:val="both"/>
        <w:rPr>
          <w:rFonts w:ascii="Times New Roman" w:hAnsi="Times New Roman"/>
          <w:sz w:val="28"/>
          <w:szCs w:val="28"/>
        </w:rPr>
      </w:pPr>
      <w:bookmarkStart w:id="2" w:name="_Hlk40260091"/>
      <w:r w:rsidRPr="00AA7077">
        <w:rPr>
          <w:rFonts w:ascii="Times New Roman" w:hAnsi="Times New Roman"/>
          <w:sz w:val="28"/>
          <w:szCs w:val="28"/>
        </w:rPr>
        <w:t>- г</w:t>
      </w:r>
      <w:r w:rsidR="00B366DE" w:rsidRPr="00AA7077">
        <w:rPr>
          <w:rFonts w:ascii="Times New Roman" w:hAnsi="Times New Roman"/>
          <w:sz w:val="28"/>
          <w:szCs w:val="28"/>
        </w:rPr>
        <w:t xml:space="preserve">иперчувствительность к </w:t>
      </w:r>
      <w:r w:rsidRPr="00AA7077">
        <w:rPr>
          <w:rFonts w:ascii="Times New Roman" w:hAnsi="Times New Roman"/>
          <w:sz w:val="28"/>
          <w:szCs w:val="28"/>
        </w:rPr>
        <w:t xml:space="preserve">действующему </w:t>
      </w:r>
      <w:r w:rsidR="00B366DE" w:rsidRPr="00AA7077">
        <w:rPr>
          <w:rFonts w:ascii="Times New Roman" w:hAnsi="Times New Roman"/>
          <w:sz w:val="28"/>
          <w:szCs w:val="28"/>
        </w:rPr>
        <w:t>веществу, входящему в состав препарата или к любому из вспомогательных веществ</w:t>
      </w:r>
      <w:r w:rsidR="00FE0A85" w:rsidRPr="00AA7077">
        <w:rPr>
          <w:rFonts w:ascii="Times New Roman" w:hAnsi="Times New Roman"/>
          <w:sz w:val="28"/>
          <w:szCs w:val="28"/>
        </w:rPr>
        <w:t xml:space="preserve">, </w:t>
      </w:r>
      <w:r w:rsidR="00FE0A85" w:rsidRPr="00AA7077">
        <w:rPr>
          <w:rFonts w:ascii="Times New Roman" w:hAnsi="Times New Roman"/>
          <w:sz w:val="28"/>
          <w:szCs w:val="28"/>
          <w:lang w:val="ru"/>
        </w:rPr>
        <w:t xml:space="preserve">перечисленных в разделе 6.1. </w:t>
      </w:r>
      <w:r w:rsidR="00FE0A85" w:rsidRPr="00AA7077">
        <w:rPr>
          <w:rFonts w:ascii="Times New Roman" w:hAnsi="Times New Roman"/>
          <w:sz w:val="28"/>
          <w:szCs w:val="28"/>
        </w:rPr>
        <w:t xml:space="preserve"> </w:t>
      </w:r>
      <w:r w:rsidR="00B366DE" w:rsidRPr="00AA7077">
        <w:rPr>
          <w:rFonts w:ascii="Times New Roman" w:hAnsi="Times New Roman"/>
          <w:sz w:val="28"/>
          <w:szCs w:val="28"/>
        </w:rPr>
        <w:t xml:space="preserve"> </w:t>
      </w:r>
    </w:p>
    <w:p w14:paraId="6E4BE547" w14:textId="3BFD4A24" w:rsidR="00CD3D72" w:rsidRPr="00AA7077" w:rsidRDefault="00B366DE" w:rsidP="00AA7077">
      <w:pPr>
        <w:autoSpaceDE w:val="0"/>
        <w:autoSpaceDN w:val="0"/>
        <w:spacing w:after="0" w:line="240" w:lineRule="auto"/>
        <w:jc w:val="both"/>
        <w:rPr>
          <w:rFonts w:ascii="Times New Roman" w:hAnsi="Times New Roman"/>
          <w:sz w:val="28"/>
          <w:szCs w:val="28"/>
        </w:rPr>
      </w:pPr>
      <w:r w:rsidRPr="00AA7077">
        <w:rPr>
          <w:rFonts w:ascii="Times New Roman" w:hAnsi="Times New Roman"/>
          <w:sz w:val="28"/>
          <w:szCs w:val="28"/>
        </w:rPr>
        <w:t xml:space="preserve">- </w:t>
      </w:r>
      <w:r w:rsidR="00B30BF7" w:rsidRPr="00AA7077">
        <w:rPr>
          <w:rFonts w:ascii="Times New Roman" w:hAnsi="Times New Roman"/>
          <w:sz w:val="28"/>
          <w:szCs w:val="28"/>
        </w:rPr>
        <w:t>о</w:t>
      </w:r>
      <w:r w:rsidRPr="00AA7077">
        <w:rPr>
          <w:rFonts w:ascii="Times New Roman" w:hAnsi="Times New Roman"/>
          <w:sz w:val="28"/>
          <w:szCs w:val="28"/>
        </w:rPr>
        <w:t xml:space="preserve">дновременное применение с лекарственными средствами с узкими терапевтическими окнами, которые являются субстратами органического переносчика катионов 2 (OCT2), включая, но не ограничиваясь этим, </w:t>
      </w:r>
      <w:proofErr w:type="spellStart"/>
      <w:r w:rsidRPr="00AA7077">
        <w:rPr>
          <w:rFonts w:ascii="Times New Roman" w:hAnsi="Times New Roman"/>
          <w:sz w:val="28"/>
          <w:szCs w:val="28"/>
        </w:rPr>
        <w:lastRenderedPageBreak/>
        <w:t>дофетилид</w:t>
      </w:r>
      <w:proofErr w:type="spellEnd"/>
      <w:r w:rsidRPr="00AA7077">
        <w:rPr>
          <w:rFonts w:ascii="Times New Roman" w:hAnsi="Times New Roman"/>
          <w:sz w:val="28"/>
          <w:szCs w:val="28"/>
        </w:rPr>
        <w:t xml:space="preserve">, </w:t>
      </w:r>
      <w:proofErr w:type="spellStart"/>
      <w:r w:rsidRPr="00AA7077">
        <w:rPr>
          <w:rFonts w:ascii="Times New Roman" w:hAnsi="Times New Roman"/>
          <w:sz w:val="28"/>
          <w:szCs w:val="28"/>
        </w:rPr>
        <w:t>пилсикаинид</w:t>
      </w:r>
      <w:proofErr w:type="spellEnd"/>
      <w:r w:rsidRPr="00AA7077">
        <w:rPr>
          <w:rFonts w:ascii="Times New Roman" w:hAnsi="Times New Roman"/>
          <w:sz w:val="28"/>
          <w:szCs w:val="28"/>
        </w:rPr>
        <w:t xml:space="preserve"> или </w:t>
      </w:r>
      <w:proofErr w:type="spellStart"/>
      <w:r w:rsidRPr="00AA7077">
        <w:rPr>
          <w:rFonts w:ascii="Times New Roman" w:hAnsi="Times New Roman"/>
          <w:sz w:val="28"/>
          <w:szCs w:val="28"/>
        </w:rPr>
        <w:t>фампридин</w:t>
      </w:r>
      <w:proofErr w:type="spellEnd"/>
      <w:r w:rsidRPr="00AA7077">
        <w:rPr>
          <w:rFonts w:ascii="Times New Roman" w:hAnsi="Times New Roman"/>
          <w:sz w:val="28"/>
          <w:szCs w:val="28"/>
        </w:rPr>
        <w:t xml:space="preserve"> (также известный как </w:t>
      </w:r>
      <w:proofErr w:type="spellStart"/>
      <w:r w:rsidRPr="00AA7077">
        <w:rPr>
          <w:rFonts w:ascii="Times New Roman" w:hAnsi="Times New Roman"/>
          <w:sz w:val="28"/>
          <w:szCs w:val="28"/>
        </w:rPr>
        <w:t>дальфампридин</w:t>
      </w:r>
      <w:proofErr w:type="spellEnd"/>
      <w:r w:rsidRPr="00AA7077">
        <w:rPr>
          <w:rFonts w:ascii="Times New Roman" w:hAnsi="Times New Roman"/>
          <w:sz w:val="28"/>
          <w:szCs w:val="28"/>
        </w:rPr>
        <w:t>)</w:t>
      </w:r>
      <w:bookmarkEnd w:id="2"/>
    </w:p>
    <w:p w14:paraId="6E4BE548" w14:textId="77777777" w:rsidR="007D0E84" w:rsidRPr="00AA7077" w:rsidRDefault="007D0E84" w:rsidP="00AA7077">
      <w:pPr>
        <w:spacing w:after="0" w:line="240" w:lineRule="auto"/>
        <w:jc w:val="both"/>
        <w:rPr>
          <w:rFonts w:ascii="Times New Roman" w:eastAsia="Times New Roman" w:hAnsi="Times New Roman"/>
          <w:b/>
          <w:i/>
          <w:sz w:val="28"/>
          <w:szCs w:val="28"/>
          <w:lang w:eastAsia="ru-RU"/>
        </w:rPr>
      </w:pPr>
      <w:r w:rsidRPr="00AA7077">
        <w:rPr>
          <w:rFonts w:ascii="Times New Roman" w:eastAsia="Times New Roman" w:hAnsi="Times New Roman"/>
          <w:b/>
          <w:i/>
          <w:sz w:val="28"/>
          <w:szCs w:val="28"/>
          <w:lang w:eastAsia="ru-RU"/>
        </w:rPr>
        <w:t>Необходимые меры предосторожности при применении</w:t>
      </w:r>
    </w:p>
    <w:p w14:paraId="6E4BE54B" w14:textId="7F122CAD" w:rsidR="00CD3D72" w:rsidRPr="00AA7077" w:rsidRDefault="00CD3D72"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Несмотря на доказательства того, что эффективное подавление вируса с помощью антиретровирусной терапии существенно снижает риск передачи инфекции половым путем, нельзя исключать остаточный риск. Для предотвращения передачи инфекции должны быть приняты меры предосторожности в соответствии с </w:t>
      </w:r>
      <w:proofErr w:type="gramStart"/>
      <w:r w:rsidRPr="00AA7077">
        <w:rPr>
          <w:rFonts w:ascii="Times New Roman" w:eastAsia="Times New Roman" w:hAnsi="Times New Roman"/>
          <w:sz w:val="28"/>
          <w:szCs w:val="28"/>
          <w:lang w:eastAsia="ru-RU"/>
        </w:rPr>
        <w:t>национальными  требованиями</w:t>
      </w:r>
      <w:proofErr w:type="gramEnd"/>
      <w:r w:rsidRPr="00AA7077">
        <w:rPr>
          <w:rFonts w:ascii="Times New Roman" w:eastAsia="Times New Roman" w:hAnsi="Times New Roman"/>
          <w:sz w:val="28"/>
          <w:szCs w:val="28"/>
          <w:lang w:eastAsia="ru-RU"/>
        </w:rPr>
        <w:t>.</w:t>
      </w:r>
    </w:p>
    <w:p w14:paraId="6E4BE54C" w14:textId="3226B8F6" w:rsidR="00CD3D72" w:rsidRPr="00AA7077" w:rsidRDefault="00CD3D72" w:rsidP="00AA7077">
      <w:pPr>
        <w:spacing w:after="0" w:line="240" w:lineRule="auto"/>
        <w:jc w:val="both"/>
        <w:rPr>
          <w:rFonts w:ascii="Times New Roman" w:eastAsia="Times New Roman" w:hAnsi="Times New Roman"/>
          <w:i/>
          <w:sz w:val="28"/>
          <w:szCs w:val="28"/>
          <w:lang w:eastAsia="ru-RU"/>
        </w:rPr>
      </w:pPr>
      <w:r w:rsidRPr="00AA7077">
        <w:rPr>
          <w:rFonts w:ascii="Times New Roman" w:eastAsia="Times New Roman" w:hAnsi="Times New Roman"/>
          <w:i/>
          <w:sz w:val="28"/>
          <w:szCs w:val="28"/>
          <w:lang w:eastAsia="ru-RU"/>
        </w:rPr>
        <w:t xml:space="preserve">Резистентность к ингибиторам </w:t>
      </w:r>
      <w:proofErr w:type="spellStart"/>
      <w:r w:rsidRPr="00AA7077">
        <w:rPr>
          <w:rFonts w:ascii="Times New Roman" w:eastAsia="Times New Roman" w:hAnsi="Times New Roman"/>
          <w:i/>
          <w:sz w:val="28"/>
          <w:szCs w:val="28"/>
          <w:lang w:eastAsia="ru-RU"/>
        </w:rPr>
        <w:t>интегразы</w:t>
      </w:r>
      <w:proofErr w:type="spellEnd"/>
      <w:r w:rsidRPr="00AA7077">
        <w:rPr>
          <w:rFonts w:ascii="Times New Roman" w:eastAsia="Times New Roman" w:hAnsi="Times New Roman"/>
          <w:i/>
          <w:sz w:val="28"/>
          <w:szCs w:val="28"/>
          <w:lang w:eastAsia="ru-RU"/>
        </w:rPr>
        <w:t>, имеющая особое значение</w:t>
      </w:r>
    </w:p>
    <w:p w14:paraId="6E4BE54E" w14:textId="7748F4BC" w:rsidR="00CD3D72" w:rsidRPr="00AA7077" w:rsidRDefault="00CD3D72"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Решение о применении </w:t>
      </w:r>
      <w:proofErr w:type="spellStart"/>
      <w:r w:rsidRPr="00AA7077">
        <w:rPr>
          <w:rFonts w:ascii="Times New Roman" w:eastAsia="Times New Roman" w:hAnsi="Times New Roman"/>
          <w:sz w:val="28"/>
          <w:szCs w:val="28"/>
          <w:lang w:eastAsia="ru-RU"/>
        </w:rPr>
        <w:t>долутегравира</w:t>
      </w:r>
      <w:proofErr w:type="spellEnd"/>
      <w:r w:rsidRPr="00AA7077">
        <w:rPr>
          <w:rFonts w:ascii="Times New Roman" w:eastAsia="Times New Roman" w:hAnsi="Times New Roman"/>
          <w:sz w:val="28"/>
          <w:szCs w:val="28"/>
          <w:lang w:eastAsia="ru-RU"/>
        </w:rPr>
        <w:t xml:space="preserve"> при наличии резистентности к ингибиторам </w:t>
      </w:r>
      <w:proofErr w:type="spellStart"/>
      <w:r w:rsidRPr="00AA7077">
        <w:rPr>
          <w:rFonts w:ascii="Times New Roman" w:eastAsia="Times New Roman" w:hAnsi="Times New Roman"/>
          <w:sz w:val="28"/>
          <w:szCs w:val="28"/>
          <w:lang w:eastAsia="ru-RU"/>
        </w:rPr>
        <w:t>интегразы</w:t>
      </w:r>
      <w:proofErr w:type="spellEnd"/>
      <w:r w:rsidRPr="00AA7077">
        <w:rPr>
          <w:rFonts w:ascii="Times New Roman" w:eastAsia="Times New Roman" w:hAnsi="Times New Roman"/>
          <w:sz w:val="28"/>
          <w:szCs w:val="28"/>
          <w:lang w:eastAsia="ru-RU"/>
        </w:rPr>
        <w:t xml:space="preserve"> необходимо принимать с учетом того, что при этом значительно уменьшается активность </w:t>
      </w:r>
      <w:proofErr w:type="spellStart"/>
      <w:r w:rsidRPr="00AA7077">
        <w:rPr>
          <w:rFonts w:ascii="Times New Roman" w:eastAsia="Times New Roman" w:hAnsi="Times New Roman"/>
          <w:sz w:val="28"/>
          <w:szCs w:val="28"/>
          <w:lang w:eastAsia="ru-RU"/>
        </w:rPr>
        <w:t>долутегравира</w:t>
      </w:r>
      <w:proofErr w:type="spellEnd"/>
      <w:r w:rsidRPr="00AA7077">
        <w:rPr>
          <w:rFonts w:ascii="Times New Roman" w:eastAsia="Times New Roman" w:hAnsi="Times New Roman"/>
          <w:sz w:val="28"/>
          <w:szCs w:val="28"/>
          <w:lang w:eastAsia="ru-RU"/>
        </w:rPr>
        <w:t xml:space="preserve"> в отношении вирусных штаммов, несущих вторичные мутации Q148 + ≥2 в участках G140A/C/S, Е138А/К/Т, L74I. Степень, в которой </w:t>
      </w:r>
      <w:proofErr w:type="spellStart"/>
      <w:r w:rsidRPr="00AA7077">
        <w:rPr>
          <w:rFonts w:ascii="Times New Roman" w:eastAsia="Times New Roman" w:hAnsi="Times New Roman"/>
          <w:sz w:val="28"/>
          <w:szCs w:val="28"/>
          <w:lang w:eastAsia="ru-RU"/>
        </w:rPr>
        <w:t>долутегравир</w:t>
      </w:r>
      <w:proofErr w:type="spellEnd"/>
      <w:r w:rsidRPr="00AA7077">
        <w:rPr>
          <w:rFonts w:ascii="Times New Roman" w:eastAsia="Times New Roman" w:hAnsi="Times New Roman"/>
          <w:sz w:val="28"/>
          <w:szCs w:val="28"/>
          <w:lang w:eastAsia="ru-RU"/>
        </w:rPr>
        <w:t xml:space="preserve"> обеспечивает дополнительную эффективность при наличии такой резистентности к ингибиторам </w:t>
      </w:r>
      <w:proofErr w:type="spellStart"/>
      <w:r w:rsidRPr="00AA7077">
        <w:rPr>
          <w:rFonts w:ascii="Times New Roman" w:eastAsia="Times New Roman" w:hAnsi="Times New Roman"/>
          <w:sz w:val="28"/>
          <w:szCs w:val="28"/>
          <w:lang w:eastAsia="ru-RU"/>
        </w:rPr>
        <w:t>интегразы</w:t>
      </w:r>
      <w:proofErr w:type="spellEnd"/>
      <w:r w:rsidRPr="00AA7077">
        <w:rPr>
          <w:rFonts w:ascii="Times New Roman" w:eastAsia="Times New Roman" w:hAnsi="Times New Roman"/>
          <w:sz w:val="28"/>
          <w:szCs w:val="28"/>
          <w:lang w:eastAsia="ru-RU"/>
        </w:rPr>
        <w:t>, остается неясной.</w:t>
      </w:r>
    </w:p>
    <w:p w14:paraId="6E4BE54F" w14:textId="77777777" w:rsidR="00CD3D72" w:rsidRPr="00AA7077" w:rsidRDefault="00CD3D72" w:rsidP="00AA7077">
      <w:pPr>
        <w:spacing w:after="0" w:line="240" w:lineRule="auto"/>
        <w:jc w:val="both"/>
        <w:rPr>
          <w:rFonts w:ascii="Times New Roman" w:eastAsia="Times New Roman" w:hAnsi="Times New Roman"/>
          <w:i/>
          <w:sz w:val="28"/>
          <w:szCs w:val="28"/>
          <w:lang w:eastAsia="ru-RU"/>
        </w:rPr>
      </w:pPr>
      <w:r w:rsidRPr="00AA7077">
        <w:rPr>
          <w:rFonts w:ascii="Times New Roman" w:eastAsia="Times New Roman" w:hAnsi="Times New Roman"/>
          <w:i/>
          <w:sz w:val="28"/>
          <w:szCs w:val="28"/>
          <w:lang w:eastAsia="ru-RU"/>
        </w:rPr>
        <w:t>Реакции гиперчувствительности</w:t>
      </w:r>
    </w:p>
    <w:p w14:paraId="6E4BE552" w14:textId="44E1D54B" w:rsidR="00CD3D72" w:rsidRPr="00AA7077" w:rsidRDefault="00CD3D72"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Сообщалось о развития реакций гиперчувствительности при приеме </w:t>
      </w:r>
      <w:proofErr w:type="spellStart"/>
      <w:r w:rsidRPr="00AA7077">
        <w:rPr>
          <w:rFonts w:ascii="Times New Roman" w:eastAsia="Times New Roman" w:hAnsi="Times New Roman"/>
          <w:sz w:val="28"/>
          <w:szCs w:val="28"/>
          <w:lang w:eastAsia="ru-RU"/>
        </w:rPr>
        <w:t>долутегравира</w:t>
      </w:r>
      <w:proofErr w:type="spellEnd"/>
      <w:r w:rsidRPr="00AA7077">
        <w:rPr>
          <w:rFonts w:ascii="Times New Roman" w:eastAsia="Times New Roman" w:hAnsi="Times New Roman"/>
          <w:sz w:val="28"/>
          <w:szCs w:val="28"/>
          <w:lang w:eastAsia="ru-RU"/>
        </w:rPr>
        <w:t xml:space="preserve">, которые характеризовались сыпью, системными нарушениями, а иногда дисфункцией органов, включая тяжелые реакции печени. При возникновении признаков или симптомов гиперчувствительности (включая, но не ограничиваясь, сыпь </w:t>
      </w:r>
      <w:proofErr w:type="spellStart"/>
      <w:r w:rsidRPr="00AA7077">
        <w:rPr>
          <w:rFonts w:ascii="Times New Roman" w:eastAsia="Times New Roman" w:hAnsi="Times New Roman"/>
          <w:sz w:val="28"/>
          <w:szCs w:val="28"/>
          <w:lang w:eastAsia="ru-RU"/>
        </w:rPr>
        <w:t>тяжелои</w:t>
      </w:r>
      <w:proofErr w:type="spellEnd"/>
      <w:r w:rsidRPr="00AA7077">
        <w:rPr>
          <w:rFonts w:ascii="Times New Roman" w:eastAsia="Times New Roman" w:hAnsi="Times New Roman"/>
          <w:sz w:val="28"/>
          <w:szCs w:val="28"/>
          <w:lang w:eastAsia="ru-RU"/>
        </w:rPr>
        <w:t xml:space="preserve">̆ степени или сыпь, сопровождающуюся повышением печеночных ферментов, лихорадку, общее недомогание, утомляемость, боль в мышцах или суставах, буллезные поражения, поражения </w:t>
      </w:r>
      <w:proofErr w:type="spellStart"/>
      <w:r w:rsidRPr="00AA7077">
        <w:rPr>
          <w:rFonts w:ascii="Times New Roman" w:eastAsia="Times New Roman" w:hAnsi="Times New Roman"/>
          <w:sz w:val="28"/>
          <w:szCs w:val="28"/>
          <w:lang w:eastAsia="ru-RU"/>
        </w:rPr>
        <w:t>слизистои</w:t>
      </w:r>
      <w:proofErr w:type="spellEnd"/>
      <w:r w:rsidRPr="00AA7077">
        <w:rPr>
          <w:rFonts w:ascii="Times New Roman" w:eastAsia="Times New Roman" w:hAnsi="Times New Roman"/>
          <w:sz w:val="28"/>
          <w:szCs w:val="28"/>
          <w:lang w:eastAsia="ru-RU"/>
        </w:rPr>
        <w:t xml:space="preserve">̆ оболочки полости рта, конъюнктивит, отек лица, </w:t>
      </w:r>
      <w:proofErr w:type="spellStart"/>
      <w:r w:rsidRPr="00AA7077">
        <w:rPr>
          <w:rFonts w:ascii="Times New Roman" w:eastAsia="Times New Roman" w:hAnsi="Times New Roman"/>
          <w:sz w:val="28"/>
          <w:szCs w:val="28"/>
          <w:lang w:eastAsia="ru-RU"/>
        </w:rPr>
        <w:t>эозинофилию</w:t>
      </w:r>
      <w:proofErr w:type="spellEnd"/>
      <w:r w:rsidRPr="00AA7077">
        <w:rPr>
          <w:rFonts w:ascii="Times New Roman" w:eastAsia="Times New Roman" w:hAnsi="Times New Roman"/>
          <w:sz w:val="28"/>
          <w:szCs w:val="28"/>
          <w:lang w:eastAsia="ru-RU"/>
        </w:rPr>
        <w:t xml:space="preserve">, </w:t>
      </w:r>
      <w:proofErr w:type="spellStart"/>
      <w:r w:rsidRPr="00AA7077">
        <w:rPr>
          <w:rFonts w:ascii="Times New Roman" w:eastAsia="Times New Roman" w:hAnsi="Times New Roman"/>
          <w:sz w:val="28"/>
          <w:szCs w:val="28"/>
          <w:lang w:eastAsia="ru-RU"/>
        </w:rPr>
        <w:t>ангионевротическии</w:t>
      </w:r>
      <w:proofErr w:type="spellEnd"/>
      <w:r w:rsidRPr="00AA7077">
        <w:rPr>
          <w:rFonts w:ascii="Times New Roman" w:eastAsia="Times New Roman" w:hAnsi="Times New Roman"/>
          <w:sz w:val="28"/>
          <w:szCs w:val="28"/>
          <w:lang w:eastAsia="ru-RU"/>
        </w:rPr>
        <w:t xml:space="preserve">̆ отек) необходимо немедленно прекратить прием </w:t>
      </w:r>
      <w:proofErr w:type="spellStart"/>
      <w:r w:rsidRPr="00AA7077">
        <w:rPr>
          <w:rFonts w:ascii="Times New Roman" w:eastAsia="Times New Roman" w:hAnsi="Times New Roman"/>
          <w:sz w:val="28"/>
          <w:szCs w:val="28"/>
          <w:lang w:eastAsia="ru-RU"/>
        </w:rPr>
        <w:t>долутегравира</w:t>
      </w:r>
      <w:proofErr w:type="spellEnd"/>
      <w:r w:rsidRPr="00AA7077">
        <w:rPr>
          <w:rFonts w:ascii="Times New Roman" w:eastAsia="Times New Roman" w:hAnsi="Times New Roman"/>
          <w:sz w:val="28"/>
          <w:szCs w:val="28"/>
          <w:lang w:eastAsia="ru-RU"/>
        </w:rPr>
        <w:t xml:space="preserve"> и других лекарственных препаратов, предположительно способных вызвать подобные реакции. Следует контролировать клиническое статус, в том числе показатели печеночных </w:t>
      </w:r>
      <w:proofErr w:type="spellStart"/>
      <w:r w:rsidRPr="00AA7077">
        <w:rPr>
          <w:rFonts w:ascii="Times New Roman" w:eastAsia="Times New Roman" w:hAnsi="Times New Roman"/>
          <w:sz w:val="28"/>
          <w:szCs w:val="28"/>
          <w:lang w:eastAsia="ru-RU"/>
        </w:rPr>
        <w:t>аминотрансфераз</w:t>
      </w:r>
      <w:proofErr w:type="spellEnd"/>
      <w:r w:rsidRPr="00AA7077">
        <w:rPr>
          <w:rFonts w:ascii="Times New Roman" w:eastAsia="Times New Roman" w:hAnsi="Times New Roman"/>
          <w:sz w:val="28"/>
          <w:szCs w:val="28"/>
          <w:lang w:eastAsia="ru-RU"/>
        </w:rPr>
        <w:t xml:space="preserve"> и билирубина. Отсрочка в прекращении лечения </w:t>
      </w:r>
      <w:proofErr w:type="spellStart"/>
      <w:r w:rsidRPr="00AA7077">
        <w:rPr>
          <w:rFonts w:ascii="Times New Roman" w:eastAsia="Times New Roman" w:hAnsi="Times New Roman"/>
          <w:sz w:val="28"/>
          <w:szCs w:val="28"/>
          <w:lang w:eastAsia="ru-RU"/>
        </w:rPr>
        <w:t>долутегравиром</w:t>
      </w:r>
      <w:proofErr w:type="spellEnd"/>
      <w:r w:rsidRPr="00AA7077">
        <w:rPr>
          <w:rFonts w:ascii="Times New Roman" w:eastAsia="Times New Roman" w:hAnsi="Times New Roman"/>
          <w:sz w:val="28"/>
          <w:szCs w:val="28"/>
          <w:lang w:eastAsia="ru-RU"/>
        </w:rPr>
        <w:t xml:space="preserve"> либо другим подозреваемым активным веществом, после возникновения гиперчувствительности, может привести к аллергической реакции, угрожающей жизни пациента. </w:t>
      </w:r>
    </w:p>
    <w:p w14:paraId="6E4BE553" w14:textId="77777777" w:rsidR="00CD3D72" w:rsidRPr="00AA7077" w:rsidRDefault="00CD3D72" w:rsidP="00AA7077">
      <w:pPr>
        <w:spacing w:after="0" w:line="240" w:lineRule="auto"/>
        <w:jc w:val="both"/>
        <w:rPr>
          <w:rFonts w:ascii="Times New Roman" w:eastAsia="Times New Roman" w:hAnsi="Times New Roman"/>
          <w:i/>
          <w:sz w:val="28"/>
          <w:szCs w:val="28"/>
          <w:lang w:eastAsia="ru-RU"/>
        </w:rPr>
      </w:pPr>
      <w:r w:rsidRPr="00AA7077">
        <w:rPr>
          <w:rFonts w:ascii="Times New Roman" w:eastAsia="Times New Roman" w:hAnsi="Times New Roman"/>
          <w:i/>
          <w:sz w:val="28"/>
          <w:szCs w:val="28"/>
          <w:lang w:eastAsia="ru-RU"/>
        </w:rPr>
        <w:t>Синдром реактивации иммунитета</w:t>
      </w:r>
    </w:p>
    <w:p w14:paraId="6E4BE556" w14:textId="26C087F9" w:rsidR="00CD3D72" w:rsidRPr="00AA7077" w:rsidRDefault="00CD3D72"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У ВИЧ-инфицированных пациентов с тяжелым иммунодефицитом во время приема комбинированной антиретровирусной терапии (КАРТ) может возникнуть воспалительная реакция на бессимптомные или остаточные оппортунистические патогены, которые могут вызвать серьезные клинические заболевания или ухудшение симптомов. Обычно, такие реакции наблюдались в течение первых нескольких недель или месяцев с начала КАРТ. Подходящими примерами являются </w:t>
      </w:r>
      <w:proofErr w:type="spellStart"/>
      <w:r w:rsidRPr="00AA7077">
        <w:rPr>
          <w:rFonts w:ascii="Times New Roman" w:eastAsia="Times New Roman" w:hAnsi="Times New Roman"/>
          <w:sz w:val="28"/>
          <w:szCs w:val="28"/>
          <w:lang w:eastAsia="ru-RU"/>
        </w:rPr>
        <w:t>цитомегаловирусный</w:t>
      </w:r>
      <w:proofErr w:type="spellEnd"/>
      <w:r w:rsidRPr="00AA7077">
        <w:rPr>
          <w:rFonts w:ascii="Times New Roman" w:eastAsia="Times New Roman" w:hAnsi="Times New Roman"/>
          <w:sz w:val="28"/>
          <w:szCs w:val="28"/>
          <w:lang w:eastAsia="ru-RU"/>
        </w:rPr>
        <w:t xml:space="preserve"> ретинит, генерализованные и/или очаговые </w:t>
      </w:r>
      <w:proofErr w:type="spellStart"/>
      <w:r w:rsidRPr="00AA7077">
        <w:rPr>
          <w:rFonts w:ascii="Times New Roman" w:eastAsia="Times New Roman" w:hAnsi="Times New Roman"/>
          <w:sz w:val="28"/>
          <w:szCs w:val="28"/>
          <w:lang w:eastAsia="ru-RU"/>
        </w:rPr>
        <w:t>микобактериальные</w:t>
      </w:r>
      <w:proofErr w:type="spellEnd"/>
      <w:r w:rsidRPr="00AA7077">
        <w:rPr>
          <w:rFonts w:ascii="Times New Roman" w:eastAsia="Times New Roman" w:hAnsi="Times New Roman"/>
          <w:sz w:val="28"/>
          <w:szCs w:val="28"/>
          <w:lang w:eastAsia="ru-RU"/>
        </w:rPr>
        <w:t xml:space="preserve"> инфекции и пневмония, </w:t>
      </w:r>
      <w:r w:rsidRPr="00AA7077">
        <w:rPr>
          <w:rFonts w:ascii="Times New Roman" w:eastAsia="Times New Roman" w:hAnsi="Times New Roman"/>
          <w:sz w:val="28"/>
          <w:szCs w:val="28"/>
          <w:lang w:eastAsia="ru-RU"/>
        </w:rPr>
        <w:lastRenderedPageBreak/>
        <w:t xml:space="preserve">вызванная </w:t>
      </w:r>
      <w:proofErr w:type="spellStart"/>
      <w:r w:rsidRPr="00AA7077">
        <w:rPr>
          <w:rFonts w:ascii="Times New Roman" w:eastAsia="Times New Roman" w:hAnsi="Times New Roman"/>
          <w:sz w:val="28"/>
          <w:szCs w:val="28"/>
          <w:lang w:eastAsia="ru-RU"/>
        </w:rPr>
        <w:t>Pneumocystis</w:t>
      </w:r>
      <w:proofErr w:type="spellEnd"/>
      <w:r w:rsidRPr="00AA7077">
        <w:rPr>
          <w:rFonts w:ascii="Times New Roman" w:eastAsia="Times New Roman" w:hAnsi="Times New Roman"/>
          <w:sz w:val="28"/>
          <w:szCs w:val="28"/>
          <w:lang w:eastAsia="ru-RU"/>
        </w:rPr>
        <w:t xml:space="preserve"> </w:t>
      </w:r>
      <w:proofErr w:type="spellStart"/>
      <w:r w:rsidRPr="00AA7077">
        <w:rPr>
          <w:rFonts w:ascii="Times New Roman" w:eastAsia="Times New Roman" w:hAnsi="Times New Roman"/>
          <w:sz w:val="28"/>
          <w:szCs w:val="28"/>
          <w:lang w:eastAsia="ru-RU"/>
        </w:rPr>
        <w:t>jirovecii</w:t>
      </w:r>
      <w:proofErr w:type="spellEnd"/>
      <w:r w:rsidRPr="00AA7077">
        <w:rPr>
          <w:rFonts w:ascii="Times New Roman" w:eastAsia="Times New Roman" w:hAnsi="Times New Roman"/>
          <w:sz w:val="28"/>
          <w:szCs w:val="28"/>
          <w:lang w:eastAsia="ru-RU"/>
        </w:rPr>
        <w:t xml:space="preserve">. Должна быть дана оценка любым симптомам воспаления и при необходимости назначено их лечение. Также сообщалось об аутоиммунных нарушениях (таких как Болезнь </w:t>
      </w:r>
      <w:proofErr w:type="spellStart"/>
      <w:r w:rsidRPr="00AA7077">
        <w:rPr>
          <w:rFonts w:ascii="Times New Roman" w:eastAsia="Times New Roman" w:hAnsi="Times New Roman"/>
          <w:sz w:val="28"/>
          <w:szCs w:val="28"/>
          <w:lang w:eastAsia="ru-RU"/>
        </w:rPr>
        <w:t>Грейвса</w:t>
      </w:r>
      <w:proofErr w:type="spellEnd"/>
      <w:r w:rsidRPr="00AA7077">
        <w:rPr>
          <w:rFonts w:ascii="Times New Roman" w:eastAsia="Times New Roman" w:hAnsi="Times New Roman"/>
          <w:sz w:val="28"/>
          <w:szCs w:val="28"/>
          <w:lang w:eastAsia="ru-RU"/>
        </w:rPr>
        <w:t xml:space="preserve"> и аутоиммунный гепатит), возникающих при иммунной реактивации; однако, сообщаемое время их начала варьируется в достаточно широком диапазоне, и такие явления могут встречаться спустя много месяцев после начала лечения.</w:t>
      </w:r>
    </w:p>
    <w:p w14:paraId="6E4BE558" w14:textId="432D1A3F" w:rsidR="00CD3D72" w:rsidRPr="00AA7077" w:rsidRDefault="00CD3D72"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У некоторых пациентов с </w:t>
      </w:r>
      <w:proofErr w:type="spellStart"/>
      <w:r w:rsidRPr="00AA7077">
        <w:rPr>
          <w:rFonts w:ascii="Times New Roman" w:eastAsia="Times New Roman" w:hAnsi="Times New Roman"/>
          <w:sz w:val="28"/>
          <w:szCs w:val="28"/>
          <w:lang w:eastAsia="ru-RU"/>
        </w:rPr>
        <w:t>коинфекцией</w:t>
      </w:r>
      <w:proofErr w:type="spellEnd"/>
      <w:r w:rsidRPr="00AA7077">
        <w:rPr>
          <w:rFonts w:ascii="Times New Roman" w:eastAsia="Times New Roman" w:hAnsi="Times New Roman"/>
          <w:sz w:val="28"/>
          <w:szCs w:val="28"/>
          <w:lang w:eastAsia="ru-RU"/>
        </w:rPr>
        <w:t xml:space="preserve"> гепатита В и/или С в начале терапии </w:t>
      </w:r>
      <w:proofErr w:type="spellStart"/>
      <w:r w:rsidRPr="00AA7077">
        <w:rPr>
          <w:rFonts w:ascii="Times New Roman" w:eastAsia="Times New Roman" w:hAnsi="Times New Roman"/>
          <w:sz w:val="28"/>
          <w:szCs w:val="28"/>
          <w:lang w:eastAsia="ru-RU"/>
        </w:rPr>
        <w:t>долутегравиром</w:t>
      </w:r>
      <w:proofErr w:type="spellEnd"/>
      <w:r w:rsidRPr="00AA7077">
        <w:rPr>
          <w:rFonts w:ascii="Times New Roman" w:eastAsia="Times New Roman" w:hAnsi="Times New Roman"/>
          <w:sz w:val="28"/>
          <w:szCs w:val="28"/>
          <w:lang w:eastAsia="ru-RU"/>
        </w:rPr>
        <w:t xml:space="preserve"> наблюдалось повышение биохимических показателей печени, соответствующих синдрому восстановления иммунитета. Рекомендуется наблюдение за биохимическими показателями печени у пациентов с </w:t>
      </w:r>
      <w:proofErr w:type="spellStart"/>
      <w:r w:rsidRPr="00AA7077">
        <w:rPr>
          <w:rFonts w:ascii="Times New Roman" w:eastAsia="Times New Roman" w:hAnsi="Times New Roman"/>
          <w:sz w:val="28"/>
          <w:szCs w:val="28"/>
          <w:lang w:eastAsia="ru-RU"/>
        </w:rPr>
        <w:t>коинфекцией</w:t>
      </w:r>
      <w:proofErr w:type="spellEnd"/>
      <w:r w:rsidRPr="00AA7077">
        <w:rPr>
          <w:rFonts w:ascii="Times New Roman" w:eastAsia="Times New Roman" w:hAnsi="Times New Roman"/>
          <w:sz w:val="28"/>
          <w:szCs w:val="28"/>
          <w:lang w:eastAsia="ru-RU"/>
        </w:rPr>
        <w:t xml:space="preserve"> гепатитом В и/или С. С осторожностью следует начинать лечение </w:t>
      </w:r>
      <w:proofErr w:type="spellStart"/>
      <w:r w:rsidRPr="00AA7077">
        <w:rPr>
          <w:rFonts w:ascii="Times New Roman" w:eastAsia="Times New Roman" w:hAnsi="Times New Roman"/>
          <w:sz w:val="28"/>
          <w:szCs w:val="28"/>
          <w:lang w:eastAsia="ru-RU"/>
        </w:rPr>
        <w:t>долутегравиром</w:t>
      </w:r>
      <w:proofErr w:type="spellEnd"/>
      <w:r w:rsidRPr="00AA7077">
        <w:rPr>
          <w:rFonts w:ascii="Times New Roman" w:eastAsia="Times New Roman" w:hAnsi="Times New Roman"/>
          <w:sz w:val="28"/>
          <w:szCs w:val="28"/>
          <w:lang w:eastAsia="ru-RU"/>
        </w:rPr>
        <w:t xml:space="preserve"> у пациентов с </w:t>
      </w:r>
      <w:proofErr w:type="spellStart"/>
      <w:r w:rsidRPr="00AA7077">
        <w:rPr>
          <w:rFonts w:ascii="Times New Roman" w:eastAsia="Times New Roman" w:hAnsi="Times New Roman"/>
          <w:sz w:val="28"/>
          <w:szCs w:val="28"/>
          <w:lang w:eastAsia="ru-RU"/>
        </w:rPr>
        <w:t>коинфекцией</w:t>
      </w:r>
      <w:proofErr w:type="spellEnd"/>
      <w:r w:rsidRPr="00AA7077">
        <w:rPr>
          <w:rFonts w:ascii="Times New Roman" w:eastAsia="Times New Roman" w:hAnsi="Times New Roman"/>
          <w:sz w:val="28"/>
          <w:szCs w:val="28"/>
          <w:lang w:eastAsia="ru-RU"/>
        </w:rPr>
        <w:t xml:space="preserve"> гепатита В на начальном этапе проведения терапии гепатита В или для сохранения ее эффективности (обратитесь к протоколу лечения)</w:t>
      </w:r>
    </w:p>
    <w:p w14:paraId="6E4BE559" w14:textId="77777777" w:rsidR="00CD3D72" w:rsidRPr="00AA7077" w:rsidRDefault="00CD3D72" w:rsidP="00AA7077">
      <w:pPr>
        <w:spacing w:after="0" w:line="240" w:lineRule="auto"/>
        <w:jc w:val="both"/>
        <w:rPr>
          <w:rFonts w:ascii="Times New Roman" w:eastAsia="Times New Roman" w:hAnsi="Times New Roman"/>
          <w:i/>
          <w:sz w:val="28"/>
          <w:szCs w:val="28"/>
          <w:lang w:eastAsia="ru-RU"/>
        </w:rPr>
      </w:pPr>
      <w:r w:rsidRPr="00AA7077">
        <w:rPr>
          <w:rFonts w:ascii="Times New Roman" w:eastAsia="Times New Roman" w:hAnsi="Times New Roman"/>
          <w:i/>
          <w:sz w:val="28"/>
          <w:szCs w:val="28"/>
          <w:lang w:eastAsia="ru-RU"/>
        </w:rPr>
        <w:t>Оппортунистические инфекции</w:t>
      </w:r>
    </w:p>
    <w:p w14:paraId="6E4BE55C" w14:textId="3454C4F8" w:rsidR="00CD3D72" w:rsidRPr="00AA7077" w:rsidRDefault="00CD3D72"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Следует информировать пациентов о том, что </w:t>
      </w:r>
      <w:proofErr w:type="spellStart"/>
      <w:r w:rsidRPr="00AA7077">
        <w:rPr>
          <w:rFonts w:ascii="Times New Roman" w:eastAsia="Times New Roman" w:hAnsi="Times New Roman"/>
          <w:sz w:val="28"/>
          <w:szCs w:val="28"/>
          <w:lang w:eastAsia="ru-RU"/>
        </w:rPr>
        <w:t>долутегравир</w:t>
      </w:r>
      <w:proofErr w:type="spellEnd"/>
      <w:r w:rsidRPr="00AA7077">
        <w:rPr>
          <w:rFonts w:ascii="Times New Roman" w:eastAsia="Times New Roman" w:hAnsi="Times New Roman"/>
          <w:sz w:val="28"/>
          <w:szCs w:val="28"/>
          <w:lang w:eastAsia="ru-RU"/>
        </w:rPr>
        <w:t xml:space="preserve"> или любая другая антиретровирусная терапия не излечивают ВИЧ-инфекцию, у них все еще могут развиться оппортунистические инфекции и другие осложнения ВИЧ-инфекции. Поэтому, пациенты должны находиться под пристальным клиническим наблюдением врачей, имеющих опыт лечения заболеваний, связанных с ВИЧ.</w:t>
      </w:r>
    </w:p>
    <w:p w14:paraId="6E4BE55D" w14:textId="77777777" w:rsidR="00CD3D72" w:rsidRPr="00AA7077" w:rsidRDefault="00CD3D72" w:rsidP="00AA7077">
      <w:pPr>
        <w:spacing w:after="0" w:line="240" w:lineRule="auto"/>
        <w:jc w:val="both"/>
        <w:rPr>
          <w:rFonts w:ascii="Times New Roman" w:eastAsia="Times New Roman" w:hAnsi="Times New Roman"/>
          <w:i/>
          <w:sz w:val="28"/>
          <w:szCs w:val="28"/>
          <w:lang w:eastAsia="ru-RU"/>
        </w:rPr>
      </w:pPr>
      <w:r w:rsidRPr="00AA7077">
        <w:rPr>
          <w:rFonts w:ascii="Times New Roman" w:eastAsia="Times New Roman" w:hAnsi="Times New Roman"/>
          <w:i/>
          <w:sz w:val="28"/>
          <w:szCs w:val="28"/>
          <w:lang w:eastAsia="ru-RU"/>
        </w:rPr>
        <w:t>Передача инфекции</w:t>
      </w:r>
    </w:p>
    <w:p w14:paraId="6E4BE560" w14:textId="33152F04" w:rsidR="00CD3D72" w:rsidRPr="00AA7077" w:rsidRDefault="00CD3D72"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Хотя эффективное подавление вируса с помощью антиретровирусной терапии, как было доказано, существенно снижает риск передачи половым путем, остаточный риск не может быть исключен. Меры предосторожности для предотвращения передачи должны приниматься в соответствии с национальными руководящими принципами.</w:t>
      </w:r>
    </w:p>
    <w:p w14:paraId="6E4BE561" w14:textId="77777777" w:rsidR="00CD3D72" w:rsidRPr="00AA7077" w:rsidRDefault="00CD3D72" w:rsidP="00AA7077">
      <w:pPr>
        <w:spacing w:after="0" w:line="240" w:lineRule="auto"/>
        <w:jc w:val="both"/>
        <w:rPr>
          <w:rFonts w:ascii="Times New Roman" w:eastAsia="Times New Roman" w:hAnsi="Times New Roman"/>
          <w:i/>
          <w:sz w:val="28"/>
          <w:szCs w:val="28"/>
          <w:lang w:eastAsia="ru-RU"/>
        </w:rPr>
      </w:pPr>
      <w:r w:rsidRPr="00AA7077">
        <w:rPr>
          <w:rFonts w:ascii="Times New Roman" w:eastAsia="Times New Roman" w:hAnsi="Times New Roman"/>
          <w:i/>
          <w:sz w:val="28"/>
          <w:szCs w:val="28"/>
          <w:lang w:eastAsia="ru-RU"/>
        </w:rPr>
        <w:t>Взаимодействие с лекарственными препаратами</w:t>
      </w:r>
    </w:p>
    <w:p w14:paraId="6E4BE564" w14:textId="4EB98CE3" w:rsidR="00CD3D72" w:rsidRPr="00AA7077" w:rsidRDefault="00CD3D72"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При наличии устойчивости к ингибиторам </w:t>
      </w:r>
      <w:proofErr w:type="spellStart"/>
      <w:r w:rsidRPr="00AA7077">
        <w:rPr>
          <w:rFonts w:ascii="Times New Roman" w:eastAsia="Times New Roman" w:hAnsi="Times New Roman"/>
          <w:sz w:val="28"/>
          <w:szCs w:val="28"/>
          <w:lang w:eastAsia="ru-RU"/>
        </w:rPr>
        <w:t>интегразы</w:t>
      </w:r>
      <w:proofErr w:type="spellEnd"/>
      <w:r w:rsidRPr="00AA7077">
        <w:rPr>
          <w:rFonts w:ascii="Times New Roman" w:eastAsia="Times New Roman" w:hAnsi="Times New Roman"/>
          <w:sz w:val="28"/>
          <w:szCs w:val="28"/>
          <w:lang w:eastAsia="ru-RU"/>
        </w:rPr>
        <w:t xml:space="preserve"> следует избегать факторов, которые снижают воздействие </w:t>
      </w:r>
      <w:proofErr w:type="spellStart"/>
      <w:r w:rsidRPr="00AA7077">
        <w:rPr>
          <w:rFonts w:ascii="Times New Roman" w:eastAsia="Times New Roman" w:hAnsi="Times New Roman"/>
          <w:sz w:val="28"/>
          <w:szCs w:val="28"/>
          <w:lang w:eastAsia="ru-RU"/>
        </w:rPr>
        <w:t>долутегравира</w:t>
      </w:r>
      <w:proofErr w:type="spellEnd"/>
      <w:r w:rsidRPr="00AA7077">
        <w:rPr>
          <w:rFonts w:ascii="Times New Roman" w:eastAsia="Times New Roman" w:hAnsi="Times New Roman"/>
          <w:sz w:val="28"/>
          <w:szCs w:val="28"/>
          <w:lang w:eastAsia="ru-RU"/>
        </w:rPr>
        <w:t xml:space="preserve">. К ним относятся совместное применение препаратов, снижающих воздействие </w:t>
      </w:r>
      <w:proofErr w:type="spellStart"/>
      <w:r w:rsidRPr="00AA7077">
        <w:rPr>
          <w:rFonts w:ascii="Times New Roman" w:eastAsia="Times New Roman" w:hAnsi="Times New Roman"/>
          <w:sz w:val="28"/>
          <w:szCs w:val="28"/>
          <w:lang w:eastAsia="ru-RU"/>
        </w:rPr>
        <w:t>долутегравира</w:t>
      </w:r>
      <w:proofErr w:type="spellEnd"/>
      <w:r w:rsidRPr="00AA7077">
        <w:rPr>
          <w:rFonts w:ascii="Times New Roman" w:eastAsia="Times New Roman" w:hAnsi="Times New Roman"/>
          <w:sz w:val="28"/>
          <w:szCs w:val="28"/>
          <w:lang w:eastAsia="ru-RU"/>
        </w:rPr>
        <w:t xml:space="preserve"> (например, </w:t>
      </w:r>
      <w:proofErr w:type="spellStart"/>
      <w:r w:rsidRPr="00AA7077">
        <w:rPr>
          <w:rFonts w:ascii="Times New Roman" w:eastAsia="Times New Roman" w:hAnsi="Times New Roman"/>
          <w:sz w:val="28"/>
          <w:szCs w:val="28"/>
          <w:lang w:eastAsia="ru-RU"/>
        </w:rPr>
        <w:t>антацидные</w:t>
      </w:r>
      <w:proofErr w:type="spellEnd"/>
      <w:r w:rsidRPr="00AA7077">
        <w:rPr>
          <w:rFonts w:ascii="Times New Roman" w:eastAsia="Times New Roman" w:hAnsi="Times New Roman"/>
          <w:sz w:val="28"/>
          <w:szCs w:val="28"/>
          <w:lang w:eastAsia="ru-RU"/>
        </w:rPr>
        <w:t xml:space="preserve"> средства, содержащие магний/алюминий, пищевые добавки, содержащие железо и кальций, поливитамины и индуцирующие агенты, </w:t>
      </w:r>
      <w:proofErr w:type="spellStart"/>
      <w:r w:rsidRPr="00AA7077">
        <w:rPr>
          <w:rFonts w:ascii="Times New Roman" w:eastAsia="Times New Roman" w:hAnsi="Times New Roman"/>
          <w:sz w:val="28"/>
          <w:szCs w:val="28"/>
          <w:lang w:eastAsia="ru-RU"/>
        </w:rPr>
        <w:t>этравирин</w:t>
      </w:r>
      <w:proofErr w:type="spellEnd"/>
      <w:r w:rsidRPr="00AA7077">
        <w:rPr>
          <w:rFonts w:ascii="Times New Roman" w:eastAsia="Times New Roman" w:hAnsi="Times New Roman"/>
          <w:sz w:val="28"/>
          <w:szCs w:val="28"/>
          <w:lang w:eastAsia="ru-RU"/>
        </w:rPr>
        <w:t xml:space="preserve"> (без усиления ингибиторов протеазы), </w:t>
      </w:r>
      <w:proofErr w:type="spellStart"/>
      <w:r w:rsidRPr="00AA7077">
        <w:rPr>
          <w:rFonts w:ascii="Times New Roman" w:eastAsia="Times New Roman" w:hAnsi="Times New Roman"/>
          <w:sz w:val="28"/>
          <w:szCs w:val="28"/>
          <w:lang w:eastAsia="ru-RU"/>
        </w:rPr>
        <w:t>типранавир</w:t>
      </w:r>
      <w:proofErr w:type="spellEnd"/>
      <w:r w:rsidRPr="00AA7077">
        <w:rPr>
          <w:rFonts w:ascii="Times New Roman" w:eastAsia="Times New Roman" w:hAnsi="Times New Roman"/>
          <w:sz w:val="28"/>
          <w:szCs w:val="28"/>
          <w:lang w:eastAsia="ru-RU"/>
        </w:rPr>
        <w:t>/</w:t>
      </w:r>
      <w:proofErr w:type="spellStart"/>
      <w:r w:rsidRPr="00AA7077">
        <w:rPr>
          <w:rFonts w:ascii="Times New Roman" w:eastAsia="Times New Roman" w:hAnsi="Times New Roman"/>
          <w:sz w:val="28"/>
          <w:szCs w:val="28"/>
          <w:lang w:eastAsia="ru-RU"/>
        </w:rPr>
        <w:t>ритонавир</w:t>
      </w:r>
      <w:proofErr w:type="spellEnd"/>
      <w:r w:rsidRPr="00AA7077">
        <w:rPr>
          <w:rFonts w:ascii="Times New Roman" w:eastAsia="Times New Roman" w:hAnsi="Times New Roman"/>
          <w:sz w:val="28"/>
          <w:szCs w:val="28"/>
          <w:lang w:eastAsia="ru-RU"/>
        </w:rPr>
        <w:t xml:space="preserve">, </w:t>
      </w:r>
      <w:proofErr w:type="spellStart"/>
      <w:r w:rsidRPr="00AA7077">
        <w:rPr>
          <w:rFonts w:ascii="Times New Roman" w:eastAsia="Times New Roman" w:hAnsi="Times New Roman"/>
          <w:sz w:val="28"/>
          <w:szCs w:val="28"/>
          <w:lang w:eastAsia="ru-RU"/>
        </w:rPr>
        <w:t>рифампицин</w:t>
      </w:r>
      <w:proofErr w:type="spellEnd"/>
      <w:r w:rsidRPr="00AA7077">
        <w:rPr>
          <w:rFonts w:ascii="Times New Roman" w:eastAsia="Times New Roman" w:hAnsi="Times New Roman"/>
          <w:sz w:val="28"/>
          <w:szCs w:val="28"/>
          <w:lang w:eastAsia="ru-RU"/>
        </w:rPr>
        <w:t>, зверобой и некоторые противоэпилептические препараты)</w:t>
      </w:r>
    </w:p>
    <w:p w14:paraId="6E4BE566" w14:textId="3F5EB18A" w:rsidR="00CD3D72" w:rsidRPr="00AA7077" w:rsidRDefault="00CD3D72" w:rsidP="00AA7077">
      <w:pPr>
        <w:spacing w:after="0" w:line="240" w:lineRule="auto"/>
        <w:jc w:val="both"/>
        <w:rPr>
          <w:rFonts w:ascii="Times New Roman" w:eastAsia="Times New Roman" w:hAnsi="Times New Roman"/>
          <w:sz w:val="28"/>
          <w:szCs w:val="28"/>
          <w:lang w:eastAsia="ru-RU"/>
        </w:rPr>
      </w:pPr>
      <w:proofErr w:type="spellStart"/>
      <w:r w:rsidRPr="00AA7077">
        <w:rPr>
          <w:rFonts w:ascii="Times New Roman" w:eastAsia="Times New Roman" w:hAnsi="Times New Roman"/>
          <w:sz w:val="28"/>
          <w:szCs w:val="28"/>
          <w:lang w:eastAsia="ru-RU"/>
        </w:rPr>
        <w:t>Долутегравир</w:t>
      </w:r>
      <w:proofErr w:type="spellEnd"/>
      <w:r w:rsidRPr="00AA7077">
        <w:rPr>
          <w:rFonts w:ascii="Times New Roman" w:eastAsia="Times New Roman" w:hAnsi="Times New Roman"/>
          <w:sz w:val="28"/>
          <w:szCs w:val="28"/>
          <w:lang w:eastAsia="ru-RU"/>
        </w:rPr>
        <w:t xml:space="preserve"> повышает концентрацию </w:t>
      </w:r>
      <w:proofErr w:type="spellStart"/>
      <w:r w:rsidRPr="00AA7077">
        <w:rPr>
          <w:rFonts w:ascii="Times New Roman" w:eastAsia="Times New Roman" w:hAnsi="Times New Roman"/>
          <w:sz w:val="28"/>
          <w:szCs w:val="28"/>
          <w:lang w:eastAsia="ru-RU"/>
        </w:rPr>
        <w:t>метформина</w:t>
      </w:r>
      <w:proofErr w:type="spellEnd"/>
      <w:r w:rsidRPr="00AA7077">
        <w:rPr>
          <w:rFonts w:ascii="Times New Roman" w:eastAsia="Times New Roman" w:hAnsi="Times New Roman"/>
          <w:sz w:val="28"/>
          <w:szCs w:val="28"/>
          <w:lang w:eastAsia="ru-RU"/>
        </w:rPr>
        <w:t xml:space="preserve">. Необходимо рассмотреть возможность коррекции дозы </w:t>
      </w:r>
      <w:proofErr w:type="spellStart"/>
      <w:r w:rsidRPr="00AA7077">
        <w:rPr>
          <w:rFonts w:ascii="Times New Roman" w:eastAsia="Times New Roman" w:hAnsi="Times New Roman"/>
          <w:sz w:val="28"/>
          <w:szCs w:val="28"/>
          <w:lang w:eastAsia="ru-RU"/>
        </w:rPr>
        <w:t>метформина</w:t>
      </w:r>
      <w:proofErr w:type="spellEnd"/>
      <w:r w:rsidRPr="00AA7077">
        <w:rPr>
          <w:rFonts w:ascii="Times New Roman" w:eastAsia="Times New Roman" w:hAnsi="Times New Roman"/>
          <w:sz w:val="28"/>
          <w:szCs w:val="28"/>
          <w:lang w:eastAsia="ru-RU"/>
        </w:rPr>
        <w:t xml:space="preserve"> в начале и при прекращении одновременного </w:t>
      </w:r>
      <w:proofErr w:type="gramStart"/>
      <w:r w:rsidRPr="00AA7077">
        <w:rPr>
          <w:rFonts w:ascii="Times New Roman" w:eastAsia="Times New Roman" w:hAnsi="Times New Roman"/>
          <w:sz w:val="28"/>
          <w:szCs w:val="28"/>
          <w:lang w:eastAsia="ru-RU"/>
        </w:rPr>
        <w:t xml:space="preserve">приема  </w:t>
      </w:r>
      <w:proofErr w:type="spellStart"/>
      <w:r w:rsidRPr="00AA7077">
        <w:rPr>
          <w:rFonts w:ascii="Times New Roman" w:eastAsia="Times New Roman" w:hAnsi="Times New Roman"/>
          <w:sz w:val="28"/>
          <w:szCs w:val="28"/>
          <w:lang w:eastAsia="ru-RU"/>
        </w:rPr>
        <w:t>долутегравира</w:t>
      </w:r>
      <w:proofErr w:type="spellEnd"/>
      <w:proofErr w:type="gramEnd"/>
      <w:r w:rsidRPr="00AA7077">
        <w:rPr>
          <w:rFonts w:ascii="Times New Roman" w:eastAsia="Times New Roman" w:hAnsi="Times New Roman"/>
          <w:sz w:val="28"/>
          <w:szCs w:val="28"/>
          <w:lang w:eastAsia="ru-RU"/>
        </w:rPr>
        <w:t xml:space="preserve"> и </w:t>
      </w:r>
      <w:proofErr w:type="spellStart"/>
      <w:r w:rsidRPr="00AA7077">
        <w:rPr>
          <w:rFonts w:ascii="Times New Roman" w:eastAsia="Times New Roman" w:hAnsi="Times New Roman"/>
          <w:sz w:val="28"/>
          <w:szCs w:val="28"/>
          <w:lang w:eastAsia="ru-RU"/>
        </w:rPr>
        <w:t>метформина</w:t>
      </w:r>
      <w:proofErr w:type="spellEnd"/>
      <w:r w:rsidRPr="00AA7077">
        <w:rPr>
          <w:rFonts w:ascii="Times New Roman" w:eastAsia="Times New Roman" w:hAnsi="Times New Roman"/>
          <w:sz w:val="28"/>
          <w:szCs w:val="28"/>
          <w:lang w:eastAsia="ru-RU"/>
        </w:rPr>
        <w:t xml:space="preserve"> для поддержания гликемического контроля</w:t>
      </w:r>
      <w:r w:rsidR="00DC1CA7" w:rsidRPr="00AA7077">
        <w:rPr>
          <w:rFonts w:ascii="Times New Roman" w:eastAsia="Times New Roman" w:hAnsi="Times New Roman"/>
          <w:sz w:val="28"/>
          <w:szCs w:val="28"/>
          <w:lang w:eastAsia="ru-RU"/>
        </w:rPr>
        <w:t xml:space="preserve">. </w:t>
      </w:r>
      <w:proofErr w:type="spellStart"/>
      <w:r w:rsidRPr="00AA7077">
        <w:rPr>
          <w:rFonts w:ascii="Times New Roman" w:eastAsia="Times New Roman" w:hAnsi="Times New Roman"/>
          <w:sz w:val="28"/>
          <w:szCs w:val="28"/>
          <w:lang w:eastAsia="ru-RU"/>
        </w:rPr>
        <w:t>Метформин</w:t>
      </w:r>
      <w:proofErr w:type="spellEnd"/>
      <w:r w:rsidRPr="00AA7077">
        <w:rPr>
          <w:rFonts w:ascii="Times New Roman" w:eastAsia="Times New Roman" w:hAnsi="Times New Roman"/>
          <w:sz w:val="28"/>
          <w:szCs w:val="28"/>
          <w:lang w:eastAsia="ru-RU"/>
        </w:rPr>
        <w:t xml:space="preserve"> выводится почками, поэтому важно контролировать функцию почек при одновременном приеме с </w:t>
      </w:r>
      <w:proofErr w:type="spellStart"/>
      <w:r w:rsidRPr="00AA7077">
        <w:rPr>
          <w:rFonts w:ascii="Times New Roman" w:eastAsia="Times New Roman" w:hAnsi="Times New Roman"/>
          <w:sz w:val="28"/>
          <w:szCs w:val="28"/>
          <w:lang w:eastAsia="ru-RU"/>
        </w:rPr>
        <w:t>долутегравиром</w:t>
      </w:r>
      <w:proofErr w:type="spellEnd"/>
      <w:r w:rsidRPr="00AA7077">
        <w:rPr>
          <w:rFonts w:ascii="Times New Roman" w:eastAsia="Times New Roman" w:hAnsi="Times New Roman"/>
          <w:sz w:val="28"/>
          <w:szCs w:val="28"/>
          <w:lang w:eastAsia="ru-RU"/>
        </w:rPr>
        <w:t xml:space="preserve">. Данная комбинация может увеличить риск </w:t>
      </w:r>
      <w:proofErr w:type="spellStart"/>
      <w:r w:rsidRPr="00AA7077">
        <w:rPr>
          <w:rFonts w:ascii="Times New Roman" w:eastAsia="Times New Roman" w:hAnsi="Times New Roman"/>
          <w:sz w:val="28"/>
          <w:szCs w:val="28"/>
          <w:lang w:eastAsia="ru-RU"/>
        </w:rPr>
        <w:t>лактоацидоза</w:t>
      </w:r>
      <w:proofErr w:type="spellEnd"/>
      <w:r w:rsidRPr="00AA7077">
        <w:rPr>
          <w:rFonts w:ascii="Times New Roman" w:eastAsia="Times New Roman" w:hAnsi="Times New Roman"/>
          <w:sz w:val="28"/>
          <w:szCs w:val="28"/>
          <w:lang w:eastAsia="ru-RU"/>
        </w:rPr>
        <w:t xml:space="preserve"> у пациентов с </w:t>
      </w:r>
      <w:r w:rsidRPr="00AA7077">
        <w:rPr>
          <w:rFonts w:ascii="Times New Roman" w:eastAsia="Times New Roman" w:hAnsi="Times New Roman"/>
          <w:sz w:val="28"/>
          <w:szCs w:val="28"/>
          <w:lang w:eastAsia="ru-RU"/>
        </w:rPr>
        <w:lastRenderedPageBreak/>
        <w:t xml:space="preserve">почечной недостаточностью умеренной степени (стадия 3a, клиренс креатинина [КК] 45-59 мл/мин), поэтому рекомендуется ее назначать с осторожностью. Необходимо тщательно рассмотреть возможность снижения дозы </w:t>
      </w:r>
      <w:proofErr w:type="spellStart"/>
      <w:r w:rsidRPr="00AA7077">
        <w:rPr>
          <w:rFonts w:ascii="Times New Roman" w:eastAsia="Times New Roman" w:hAnsi="Times New Roman"/>
          <w:sz w:val="28"/>
          <w:szCs w:val="28"/>
          <w:lang w:eastAsia="ru-RU"/>
        </w:rPr>
        <w:t>метформина</w:t>
      </w:r>
      <w:proofErr w:type="spellEnd"/>
      <w:r w:rsidRPr="00AA7077">
        <w:rPr>
          <w:rFonts w:ascii="Times New Roman" w:eastAsia="Times New Roman" w:hAnsi="Times New Roman"/>
          <w:sz w:val="28"/>
          <w:szCs w:val="28"/>
          <w:lang w:eastAsia="ru-RU"/>
        </w:rPr>
        <w:t>.</w:t>
      </w:r>
    </w:p>
    <w:p w14:paraId="6E4BE567" w14:textId="77777777" w:rsidR="00CD3D72" w:rsidRPr="00AA7077" w:rsidRDefault="00CD3D72" w:rsidP="00AA7077">
      <w:pPr>
        <w:spacing w:after="0" w:line="240" w:lineRule="auto"/>
        <w:jc w:val="both"/>
        <w:rPr>
          <w:rFonts w:ascii="Times New Roman" w:eastAsia="Times New Roman" w:hAnsi="Times New Roman"/>
          <w:i/>
          <w:sz w:val="28"/>
          <w:szCs w:val="28"/>
          <w:lang w:eastAsia="ru-RU"/>
        </w:rPr>
      </w:pPr>
      <w:proofErr w:type="spellStart"/>
      <w:r w:rsidRPr="00AA7077">
        <w:rPr>
          <w:rFonts w:ascii="Times New Roman" w:eastAsia="Times New Roman" w:hAnsi="Times New Roman"/>
          <w:i/>
          <w:sz w:val="28"/>
          <w:szCs w:val="28"/>
          <w:lang w:eastAsia="ru-RU"/>
        </w:rPr>
        <w:t>Остеонекроз</w:t>
      </w:r>
      <w:proofErr w:type="spellEnd"/>
    </w:p>
    <w:p w14:paraId="6E4BE56A" w14:textId="2ECDC324" w:rsidR="00CD3D72" w:rsidRPr="00AA7077" w:rsidRDefault="00CD3D72"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Хотя полагают, что этиология является многофакторной (включая применение кортикостероидов, </w:t>
      </w:r>
      <w:proofErr w:type="spellStart"/>
      <w:r w:rsidRPr="00AA7077">
        <w:rPr>
          <w:rFonts w:ascii="Times New Roman" w:eastAsia="Times New Roman" w:hAnsi="Times New Roman"/>
          <w:sz w:val="28"/>
          <w:szCs w:val="28"/>
          <w:lang w:eastAsia="ru-RU"/>
        </w:rPr>
        <w:t>бисфосфанатов</w:t>
      </w:r>
      <w:proofErr w:type="spellEnd"/>
      <w:r w:rsidRPr="00AA7077">
        <w:rPr>
          <w:rFonts w:ascii="Times New Roman" w:eastAsia="Times New Roman" w:hAnsi="Times New Roman"/>
          <w:sz w:val="28"/>
          <w:szCs w:val="28"/>
          <w:lang w:eastAsia="ru-RU"/>
        </w:rPr>
        <w:t xml:space="preserve">, употребление алкоголя, тяжелая </w:t>
      </w:r>
      <w:proofErr w:type="spellStart"/>
      <w:r w:rsidRPr="00AA7077">
        <w:rPr>
          <w:rFonts w:ascii="Times New Roman" w:eastAsia="Times New Roman" w:hAnsi="Times New Roman"/>
          <w:sz w:val="28"/>
          <w:szCs w:val="28"/>
          <w:lang w:eastAsia="ru-RU"/>
        </w:rPr>
        <w:t>иммуносупрессия</w:t>
      </w:r>
      <w:proofErr w:type="spellEnd"/>
      <w:r w:rsidRPr="00AA7077">
        <w:rPr>
          <w:rFonts w:ascii="Times New Roman" w:eastAsia="Times New Roman" w:hAnsi="Times New Roman"/>
          <w:sz w:val="28"/>
          <w:szCs w:val="28"/>
          <w:lang w:eastAsia="ru-RU"/>
        </w:rPr>
        <w:t xml:space="preserve">, повышенный индекс массы тела), о случаях </w:t>
      </w:r>
      <w:proofErr w:type="spellStart"/>
      <w:r w:rsidRPr="00AA7077">
        <w:rPr>
          <w:rFonts w:ascii="Times New Roman" w:eastAsia="Times New Roman" w:hAnsi="Times New Roman"/>
          <w:sz w:val="28"/>
          <w:szCs w:val="28"/>
          <w:lang w:eastAsia="ru-RU"/>
        </w:rPr>
        <w:t>остеонекроза</w:t>
      </w:r>
      <w:proofErr w:type="spellEnd"/>
      <w:r w:rsidRPr="00AA7077">
        <w:rPr>
          <w:rFonts w:ascii="Times New Roman" w:eastAsia="Times New Roman" w:hAnsi="Times New Roman"/>
          <w:sz w:val="28"/>
          <w:szCs w:val="28"/>
          <w:lang w:eastAsia="ru-RU"/>
        </w:rPr>
        <w:t xml:space="preserve"> сообщалось особенно у пациентов с прогрессирующим заболеванием ВИЧ и/или длительным приемом КАРТ. Следует рекомендовать пациентам обратиться к врачу, если они испытывают боли в суставах, скованность в суставах или затруднение в движениях.</w:t>
      </w:r>
    </w:p>
    <w:p w14:paraId="6E4BE56B" w14:textId="77777777" w:rsidR="00CD3D72" w:rsidRPr="00AA7077" w:rsidRDefault="00CD3D72" w:rsidP="00AA7077">
      <w:pPr>
        <w:spacing w:after="0" w:line="240" w:lineRule="auto"/>
        <w:jc w:val="both"/>
        <w:rPr>
          <w:rFonts w:ascii="Times New Roman" w:eastAsia="Times New Roman" w:hAnsi="Times New Roman"/>
          <w:i/>
          <w:sz w:val="28"/>
          <w:szCs w:val="28"/>
          <w:lang w:eastAsia="ru-RU"/>
        </w:rPr>
      </w:pPr>
      <w:proofErr w:type="spellStart"/>
      <w:r w:rsidRPr="00AA7077">
        <w:rPr>
          <w:rFonts w:ascii="Times New Roman" w:eastAsia="Times New Roman" w:hAnsi="Times New Roman"/>
          <w:i/>
          <w:sz w:val="28"/>
          <w:szCs w:val="28"/>
          <w:lang w:eastAsia="ru-RU"/>
        </w:rPr>
        <w:t>Ламивудин</w:t>
      </w:r>
      <w:proofErr w:type="spellEnd"/>
      <w:r w:rsidRPr="00AA7077">
        <w:rPr>
          <w:rFonts w:ascii="Times New Roman" w:eastAsia="Times New Roman" w:hAnsi="Times New Roman"/>
          <w:i/>
          <w:sz w:val="28"/>
          <w:szCs w:val="28"/>
          <w:lang w:eastAsia="ru-RU"/>
        </w:rPr>
        <w:t xml:space="preserve"> и </w:t>
      </w:r>
      <w:proofErr w:type="spellStart"/>
      <w:r w:rsidRPr="00AA7077">
        <w:rPr>
          <w:rFonts w:ascii="Times New Roman" w:eastAsia="Times New Roman" w:hAnsi="Times New Roman"/>
          <w:i/>
          <w:sz w:val="28"/>
          <w:szCs w:val="28"/>
          <w:lang w:eastAsia="ru-RU"/>
        </w:rPr>
        <w:t>долутегравир</w:t>
      </w:r>
      <w:proofErr w:type="spellEnd"/>
    </w:p>
    <w:p w14:paraId="6E4BE56E" w14:textId="26C404E9" w:rsidR="00CD3D72" w:rsidRPr="00AA7077" w:rsidRDefault="00CD3D72"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Схема приема двух препаратов: </w:t>
      </w:r>
      <w:proofErr w:type="spellStart"/>
      <w:r w:rsidRPr="00AA7077">
        <w:rPr>
          <w:rFonts w:ascii="Times New Roman" w:eastAsia="Times New Roman" w:hAnsi="Times New Roman"/>
          <w:sz w:val="28"/>
          <w:szCs w:val="28"/>
          <w:lang w:eastAsia="ru-RU"/>
        </w:rPr>
        <w:t>долутегравир</w:t>
      </w:r>
      <w:proofErr w:type="spellEnd"/>
      <w:r w:rsidRPr="00AA7077">
        <w:rPr>
          <w:rFonts w:ascii="Times New Roman" w:eastAsia="Times New Roman" w:hAnsi="Times New Roman"/>
          <w:sz w:val="28"/>
          <w:szCs w:val="28"/>
          <w:lang w:eastAsia="ru-RU"/>
        </w:rPr>
        <w:t xml:space="preserve"> 50 мг один раз в сутки и </w:t>
      </w:r>
      <w:proofErr w:type="spellStart"/>
      <w:r w:rsidRPr="00AA7077">
        <w:rPr>
          <w:rFonts w:ascii="Times New Roman" w:eastAsia="Times New Roman" w:hAnsi="Times New Roman"/>
          <w:sz w:val="28"/>
          <w:szCs w:val="28"/>
          <w:lang w:eastAsia="ru-RU"/>
        </w:rPr>
        <w:t>ламивудин</w:t>
      </w:r>
      <w:proofErr w:type="spellEnd"/>
      <w:r w:rsidRPr="00AA7077">
        <w:rPr>
          <w:rFonts w:ascii="Times New Roman" w:eastAsia="Times New Roman" w:hAnsi="Times New Roman"/>
          <w:sz w:val="28"/>
          <w:szCs w:val="28"/>
          <w:lang w:eastAsia="ru-RU"/>
        </w:rPr>
        <w:t xml:space="preserve"> 300 мг один раз в сутки, изучалась в двух крупных рандомизированных и слепых исследованиях, GEMINI 1 и GEMINI 2</w:t>
      </w:r>
      <w:r w:rsidR="00DC1CA7" w:rsidRPr="00AA7077">
        <w:rPr>
          <w:rFonts w:ascii="Times New Roman" w:eastAsia="Times New Roman" w:hAnsi="Times New Roman"/>
          <w:sz w:val="28"/>
          <w:szCs w:val="28"/>
          <w:lang w:eastAsia="ru-RU"/>
        </w:rPr>
        <w:t>.</w:t>
      </w:r>
      <w:r w:rsidRPr="00AA7077">
        <w:rPr>
          <w:rFonts w:ascii="Times New Roman" w:eastAsia="Times New Roman" w:hAnsi="Times New Roman"/>
          <w:sz w:val="28"/>
          <w:szCs w:val="28"/>
          <w:lang w:eastAsia="ru-RU"/>
        </w:rPr>
        <w:t xml:space="preserve"> Данная схема подходит только для лечения ВИЧ-1-инфекции, при отсутствии известной или предполагаемой устойчивости к классу ингибиторов </w:t>
      </w:r>
      <w:proofErr w:type="spellStart"/>
      <w:r w:rsidRPr="00AA7077">
        <w:rPr>
          <w:rFonts w:ascii="Times New Roman" w:eastAsia="Times New Roman" w:hAnsi="Times New Roman"/>
          <w:sz w:val="28"/>
          <w:szCs w:val="28"/>
          <w:lang w:eastAsia="ru-RU"/>
        </w:rPr>
        <w:t>интегразы</w:t>
      </w:r>
      <w:proofErr w:type="spellEnd"/>
      <w:r w:rsidRPr="00AA7077">
        <w:rPr>
          <w:rFonts w:ascii="Times New Roman" w:eastAsia="Times New Roman" w:hAnsi="Times New Roman"/>
          <w:sz w:val="28"/>
          <w:szCs w:val="28"/>
          <w:lang w:eastAsia="ru-RU"/>
        </w:rPr>
        <w:t xml:space="preserve"> или </w:t>
      </w:r>
      <w:proofErr w:type="spellStart"/>
      <w:r w:rsidRPr="00AA7077">
        <w:rPr>
          <w:rFonts w:ascii="Times New Roman" w:eastAsia="Times New Roman" w:hAnsi="Times New Roman"/>
          <w:sz w:val="28"/>
          <w:szCs w:val="28"/>
          <w:lang w:eastAsia="ru-RU"/>
        </w:rPr>
        <w:t>ламивудину</w:t>
      </w:r>
      <w:proofErr w:type="spellEnd"/>
      <w:r w:rsidRPr="00AA7077">
        <w:rPr>
          <w:rFonts w:ascii="Times New Roman" w:eastAsia="Times New Roman" w:hAnsi="Times New Roman"/>
          <w:sz w:val="28"/>
          <w:szCs w:val="28"/>
          <w:lang w:eastAsia="ru-RU"/>
        </w:rPr>
        <w:t>.</w:t>
      </w:r>
    </w:p>
    <w:p w14:paraId="6E4BE56F" w14:textId="76CE7421" w:rsidR="007D0E84" w:rsidRDefault="007D0E84" w:rsidP="00AA7077">
      <w:pPr>
        <w:spacing w:after="0" w:line="240" w:lineRule="auto"/>
        <w:jc w:val="both"/>
        <w:rPr>
          <w:rFonts w:ascii="Times New Roman" w:eastAsia="Times New Roman" w:hAnsi="Times New Roman"/>
          <w:b/>
          <w:i/>
          <w:sz w:val="28"/>
          <w:szCs w:val="28"/>
          <w:lang w:eastAsia="ru-RU"/>
        </w:rPr>
      </w:pPr>
      <w:r w:rsidRPr="00AA7077">
        <w:rPr>
          <w:rFonts w:ascii="Times New Roman" w:eastAsia="Times New Roman" w:hAnsi="Times New Roman"/>
          <w:b/>
          <w:i/>
          <w:sz w:val="28"/>
          <w:szCs w:val="28"/>
          <w:lang w:eastAsia="ru-RU"/>
        </w:rPr>
        <w:t>Взаимодействия с другими лекарственными препаратами</w:t>
      </w:r>
    </w:p>
    <w:p w14:paraId="54E299A6" w14:textId="77777777" w:rsidR="00EF1DB5" w:rsidRPr="00EF1DB5" w:rsidRDefault="00EF1DB5" w:rsidP="00EF1D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8"/>
          <w:szCs w:val="28"/>
          <w:lang w:eastAsia="ru-RU"/>
        </w:rPr>
      </w:pPr>
      <w:r w:rsidRPr="00EF1DB5">
        <w:rPr>
          <w:rFonts w:ascii="Times New Roman" w:eastAsia="MS Mincho" w:hAnsi="Times New Roman"/>
          <w:i/>
          <w:color w:val="000000"/>
          <w:sz w:val="28"/>
          <w:szCs w:val="28"/>
          <w:lang w:eastAsia="ru-RU"/>
        </w:rPr>
        <w:t xml:space="preserve">Действие других лекарственных препаратов на фармакокинетику </w:t>
      </w:r>
      <w:proofErr w:type="spellStart"/>
      <w:r w:rsidRPr="00EF1DB5">
        <w:rPr>
          <w:rFonts w:ascii="Times New Roman" w:eastAsia="MS Mincho" w:hAnsi="Times New Roman"/>
          <w:i/>
          <w:color w:val="000000"/>
          <w:sz w:val="28"/>
          <w:szCs w:val="28"/>
          <w:lang w:eastAsia="ru-RU"/>
        </w:rPr>
        <w:t>долутегравира</w:t>
      </w:r>
      <w:proofErr w:type="spellEnd"/>
    </w:p>
    <w:p w14:paraId="142D519F" w14:textId="77777777" w:rsidR="00EF1DB5" w:rsidRPr="00EF1DB5" w:rsidRDefault="00EF1DB5" w:rsidP="00EF1DB5">
      <w:pPr>
        <w:tabs>
          <w:tab w:val="left" w:pos="567"/>
        </w:tabs>
        <w:spacing w:after="0" w:line="240" w:lineRule="auto"/>
        <w:jc w:val="both"/>
        <w:rPr>
          <w:rFonts w:ascii="Times New Roman" w:eastAsia="MS Mincho" w:hAnsi="Times New Roman"/>
          <w:i/>
          <w:iCs/>
          <w:color w:val="000000"/>
          <w:sz w:val="28"/>
          <w:szCs w:val="28"/>
          <w:lang w:eastAsia="ru-RU"/>
        </w:rPr>
      </w:pPr>
      <w:r w:rsidRPr="00EF1DB5">
        <w:rPr>
          <w:rFonts w:ascii="Times New Roman" w:eastAsia="Times New Roman" w:hAnsi="Times New Roman"/>
          <w:sz w:val="28"/>
          <w:szCs w:val="28"/>
          <w:lang w:eastAsia="ru-RU"/>
        </w:rPr>
        <w:t xml:space="preserve">Следует избегать всех факторов, снижающих воздействие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при наличии </w:t>
      </w:r>
      <w:r w:rsidRPr="00EF1DB5">
        <w:rPr>
          <w:rFonts w:ascii="Times New Roman" w:eastAsia="MS Mincho" w:hAnsi="Times New Roman"/>
          <w:iCs/>
          <w:color w:val="000000"/>
          <w:sz w:val="28"/>
          <w:szCs w:val="28"/>
          <w:lang w:eastAsia="ru-RU"/>
        </w:rPr>
        <w:t xml:space="preserve">резистентности к препаратам класса ингибиторов </w:t>
      </w:r>
      <w:proofErr w:type="spellStart"/>
      <w:r w:rsidRPr="00EF1DB5">
        <w:rPr>
          <w:rFonts w:ascii="Times New Roman" w:eastAsia="MS Mincho" w:hAnsi="Times New Roman"/>
          <w:iCs/>
          <w:color w:val="000000"/>
          <w:sz w:val="28"/>
          <w:szCs w:val="28"/>
          <w:lang w:eastAsia="ru-RU"/>
        </w:rPr>
        <w:t>интегразы</w:t>
      </w:r>
      <w:proofErr w:type="spellEnd"/>
      <w:r w:rsidRPr="00EF1DB5">
        <w:rPr>
          <w:rFonts w:ascii="Times New Roman" w:eastAsia="MS Mincho" w:hAnsi="Times New Roman"/>
          <w:iCs/>
          <w:color w:val="000000"/>
          <w:sz w:val="28"/>
          <w:szCs w:val="28"/>
          <w:lang w:eastAsia="ru-RU"/>
        </w:rPr>
        <w:t>.</w:t>
      </w:r>
    </w:p>
    <w:p w14:paraId="29A0EBD9" w14:textId="77777777" w:rsidR="00EF1DB5" w:rsidRPr="00EF1DB5" w:rsidRDefault="00EF1DB5" w:rsidP="00EF1DB5">
      <w:pPr>
        <w:widowControl w:val="0"/>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8"/>
          <w:szCs w:val="28"/>
          <w:lang w:eastAsia="ru-RU"/>
        </w:rPr>
      </w:pPr>
      <w:proofErr w:type="spellStart"/>
      <w:r w:rsidRPr="00EF1DB5">
        <w:rPr>
          <w:rFonts w:ascii="Times New Roman" w:eastAsia="MS Mincho" w:hAnsi="Times New Roman"/>
          <w:color w:val="000000"/>
          <w:sz w:val="28"/>
          <w:szCs w:val="28"/>
          <w:lang w:eastAsia="ru-RU"/>
        </w:rPr>
        <w:t>Долутегравир</w:t>
      </w:r>
      <w:proofErr w:type="spellEnd"/>
      <w:r w:rsidRPr="00EF1DB5">
        <w:rPr>
          <w:rFonts w:ascii="Times New Roman" w:eastAsia="MS Mincho" w:hAnsi="Times New Roman"/>
          <w:color w:val="000000"/>
          <w:sz w:val="28"/>
          <w:szCs w:val="28"/>
          <w:lang w:eastAsia="ru-RU"/>
        </w:rPr>
        <w:t xml:space="preserve"> выводится, в основном, через метаболизм </w:t>
      </w:r>
      <w:proofErr w:type="spellStart"/>
      <w:r w:rsidRPr="00EF1DB5">
        <w:rPr>
          <w:rFonts w:ascii="Times New Roman" w:eastAsia="Times New Roman" w:hAnsi="Times New Roman"/>
          <w:sz w:val="28"/>
          <w:szCs w:val="28"/>
          <w:lang w:eastAsia="ru-RU"/>
        </w:rPr>
        <w:t>уридиндифосфат</w:t>
      </w:r>
      <w:proofErr w:type="spellEnd"/>
      <w:r w:rsidRPr="00EF1DB5">
        <w:rPr>
          <w:rFonts w:ascii="Times New Roman" w:eastAsia="Times New Roman" w:hAnsi="Times New Roman"/>
          <w:sz w:val="28"/>
          <w:szCs w:val="28"/>
          <w:lang w:eastAsia="ru-RU"/>
        </w:rPr>
        <w:t xml:space="preserve"> </w:t>
      </w:r>
      <w:proofErr w:type="spellStart"/>
      <w:r w:rsidRPr="00EF1DB5">
        <w:rPr>
          <w:rFonts w:ascii="Times New Roman" w:eastAsia="Times New Roman" w:hAnsi="Times New Roman"/>
          <w:sz w:val="28"/>
          <w:szCs w:val="28"/>
          <w:lang w:eastAsia="ru-RU"/>
        </w:rPr>
        <w:t>глюкуронозилтрансферазы</w:t>
      </w:r>
      <w:proofErr w:type="spellEnd"/>
      <w:r w:rsidRPr="00EF1DB5">
        <w:rPr>
          <w:rFonts w:ascii="Times New Roman" w:eastAsia="MS Mincho" w:hAnsi="Times New Roman"/>
          <w:color w:val="000000"/>
          <w:sz w:val="28"/>
          <w:szCs w:val="28"/>
          <w:lang w:eastAsia="ru-RU"/>
        </w:rPr>
        <w:t xml:space="preserve"> (UGT) 1Al. </w:t>
      </w:r>
      <w:proofErr w:type="spellStart"/>
      <w:r w:rsidRPr="00EF1DB5">
        <w:rPr>
          <w:rFonts w:ascii="Times New Roman" w:eastAsia="MS Mincho" w:hAnsi="Times New Roman"/>
          <w:color w:val="000000"/>
          <w:sz w:val="28"/>
          <w:szCs w:val="28"/>
          <w:lang w:eastAsia="ru-RU"/>
        </w:rPr>
        <w:t>Долутегравир</w:t>
      </w:r>
      <w:proofErr w:type="spellEnd"/>
      <w:r w:rsidRPr="00EF1DB5">
        <w:rPr>
          <w:rFonts w:ascii="Times New Roman" w:eastAsia="MS Mincho" w:hAnsi="Times New Roman"/>
          <w:color w:val="000000"/>
          <w:sz w:val="28"/>
          <w:szCs w:val="28"/>
          <w:lang w:eastAsia="ru-RU"/>
        </w:rPr>
        <w:t xml:space="preserve"> также является субстратом UGT1A3, UGT1A9, CYP3A4, </w:t>
      </w:r>
      <w:r w:rsidRPr="00EF1DB5">
        <w:rPr>
          <w:rFonts w:ascii="Times New Roman" w:eastAsia="Times New Roman" w:hAnsi="Times New Roman"/>
          <w:sz w:val="28"/>
          <w:szCs w:val="28"/>
          <w:lang w:eastAsia="ru-RU"/>
        </w:rPr>
        <w:t>P-гликопротеина (P-</w:t>
      </w:r>
      <w:proofErr w:type="spellStart"/>
      <w:r w:rsidRPr="00EF1DB5">
        <w:rPr>
          <w:rFonts w:ascii="Times New Roman" w:eastAsia="Times New Roman" w:hAnsi="Times New Roman"/>
          <w:sz w:val="28"/>
          <w:szCs w:val="28"/>
          <w:lang w:eastAsia="ru-RU"/>
        </w:rPr>
        <w:t>gp</w:t>
      </w:r>
      <w:proofErr w:type="spellEnd"/>
      <w:r w:rsidRPr="00EF1DB5">
        <w:rPr>
          <w:rFonts w:ascii="Times New Roman" w:eastAsia="Times New Roman" w:hAnsi="Times New Roman"/>
          <w:sz w:val="28"/>
          <w:szCs w:val="28"/>
          <w:lang w:eastAsia="ru-RU"/>
        </w:rPr>
        <w:t xml:space="preserve">) и белка устойчивости к раку молочной железы (BCRP); таким образом, лекарственные препараты, индуцирующие данные ферменты могут снизить концентрацию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в плазме и уменьшить терапевтическое действие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(см. таблицу 3). При одновременном приеме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и других лекарственных препаратов, ингибирующих указанные ферменты возможно увеличение концентрации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в плазме крови (см. таблицу 3).</w:t>
      </w:r>
    </w:p>
    <w:p w14:paraId="1D84A852" w14:textId="77777777" w:rsidR="00EF1DB5" w:rsidRPr="00EF1DB5" w:rsidRDefault="00EF1DB5" w:rsidP="00EF1DB5">
      <w:pPr>
        <w:tabs>
          <w:tab w:val="left" w:pos="567"/>
        </w:tabs>
        <w:spacing w:after="0" w:line="240" w:lineRule="auto"/>
        <w:jc w:val="both"/>
        <w:rPr>
          <w:rFonts w:ascii="Times New Roman" w:eastAsia="MS Mincho" w:hAnsi="Times New Roman"/>
          <w:color w:val="000000"/>
          <w:sz w:val="28"/>
          <w:szCs w:val="28"/>
          <w:lang w:eastAsia="ru-RU"/>
        </w:rPr>
      </w:pPr>
      <w:r w:rsidRPr="00EF1DB5">
        <w:rPr>
          <w:rFonts w:ascii="Times New Roman" w:eastAsia="Times New Roman" w:hAnsi="Times New Roman"/>
          <w:sz w:val="28"/>
          <w:szCs w:val="28"/>
          <w:lang w:eastAsia="ru-RU"/>
        </w:rPr>
        <w:t xml:space="preserve">Некоторые противокислотные препараты уменьшают степень всасывания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(см. таблицу 3).</w:t>
      </w:r>
    </w:p>
    <w:p w14:paraId="053A0605" w14:textId="77777777" w:rsidR="00EF1DB5" w:rsidRPr="00EF1DB5" w:rsidRDefault="00EF1DB5" w:rsidP="00EF1DB5">
      <w:pPr>
        <w:tabs>
          <w:tab w:val="left" w:pos="567"/>
        </w:tabs>
        <w:spacing w:after="0" w:line="240" w:lineRule="auto"/>
        <w:jc w:val="both"/>
        <w:rPr>
          <w:rFonts w:ascii="Times New Roman" w:eastAsia="Times New Roman" w:hAnsi="Times New Roman"/>
          <w:i/>
          <w:sz w:val="28"/>
          <w:szCs w:val="28"/>
          <w:lang w:eastAsia="ru-RU"/>
        </w:rPr>
      </w:pPr>
      <w:r w:rsidRPr="00EF1DB5">
        <w:rPr>
          <w:rFonts w:ascii="Times New Roman" w:eastAsia="MS Mincho" w:hAnsi="Times New Roman"/>
          <w:i/>
          <w:iCs/>
          <w:color w:val="000000"/>
          <w:sz w:val="28"/>
          <w:szCs w:val="28"/>
          <w:lang w:eastAsia="ru-RU"/>
        </w:rPr>
        <w:t xml:space="preserve">Действие </w:t>
      </w:r>
      <w:proofErr w:type="spellStart"/>
      <w:r w:rsidRPr="00EF1DB5">
        <w:rPr>
          <w:rFonts w:ascii="Times New Roman" w:eastAsia="MS Mincho" w:hAnsi="Times New Roman"/>
          <w:i/>
          <w:iCs/>
          <w:color w:val="000000"/>
          <w:sz w:val="28"/>
          <w:szCs w:val="28"/>
          <w:lang w:eastAsia="ru-RU"/>
        </w:rPr>
        <w:t>долутегравира</w:t>
      </w:r>
      <w:proofErr w:type="spellEnd"/>
      <w:r w:rsidRPr="00EF1DB5">
        <w:rPr>
          <w:rFonts w:ascii="Times New Roman" w:eastAsia="MS Mincho" w:hAnsi="Times New Roman"/>
          <w:i/>
          <w:iCs/>
          <w:color w:val="000000"/>
          <w:sz w:val="28"/>
          <w:szCs w:val="28"/>
          <w:lang w:eastAsia="ru-RU"/>
        </w:rPr>
        <w:t xml:space="preserve"> на фармакокинетику других лекарственных средств</w:t>
      </w:r>
    </w:p>
    <w:p w14:paraId="1E059216"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 xml:space="preserve">В условиях </w:t>
      </w:r>
      <w:proofErr w:type="spellStart"/>
      <w:r w:rsidRPr="00EF1DB5">
        <w:rPr>
          <w:rFonts w:ascii="Times New Roman" w:eastAsia="Times New Roman" w:hAnsi="Times New Roman"/>
          <w:i/>
          <w:sz w:val="28"/>
          <w:szCs w:val="28"/>
          <w:lang w:val="en-US" w:eastAsia="ru-RU"/>
        </w:rPr>
        <w:t>i</w:t>
      </w:r>
      <w:proofErr w:type="spellEnd"/>
      <w:r w:rsidRPr="00EF1DB5">
        <w:rPr>
          <w:rFonts w:ascii="Times New Roman" w:eastAsia="MS Mincho" w:hAnsi="Times New Roman"/>
          <w:i/>
          <w:iCs/>
          <w:color w:val="000000"/>
          <w:sz w:val="28"/>
          <w:szCs w:val="28"/>
          <w:lang w:eastAsia="ru-RU"/>
        </w:rPr>
        <w:t xml:space="preserve">n </w:t>
      </w:r>
      <w:proofErr w:type="spellStart"/>
      <w:r w:rsidRPr="00EF1DB5">
        <w:rPr>
          <w:rFonts w:ascii="Times New Roman" w:eastAsia="MS Mincho" w:hAnsi="Times New Roman"/>
          <w:i/>
          <w:iCs/>
          <w:color w:val="000000"/>
          <w:sz w:val="28"/>
          <w:szCs w:val="28"/>
          <w:lang w:eastAsia="ru-RU"/>
        </w:rPr>
        <w:t>vivo</w:t>
      </w:r>
      <w:proofErr w:type="spellEnd"/>
      <w:r w:rsidRPr="00EF1DB5">
        <w:rPr>
          <w:rFonts w:ascii="Times New Roman" w:eastAsia="MS Mincho" w:hAnsi="Times New Roman"/>
          <w:i/>
          <w:iCs/>
          <w:color w:val="000000"/>
          <w:sz w:val="28"/>
          <w:szCs w:val="28"/>
          <w:lang w:eastAsia="ru-RU"/>
        </w:rPr>
        <w:t xml:space="preserve"> </w:t>
      </w:r>
      <w:proofErr w:type="spellStart"/>
      <w:r w:rsidRPr="00EF1DB5">
        <w:rPr>
          <w:rFonts w:ascii="Times New Roman" w:eastAsia="MS Mincho" w:hAnsi="Times New Roman"/>
          <w:color w:val="000000"/>
          <w:sz w:val="28"/>
          <w:szCs w:val="28"/>
          <w:lang w:eastAsia="ru-RU"/>
        </w:rPr>
        <w:t>долутегравир</w:t>
      </w:r>
      <w:proofErr w:type="spellEnd"/>
      <w:r w:rsidRPr="00EF1DB5">
        <w:rPr>
          <w:rFonts w:ascii="Times New Roman" w:eastAsia="MS Mincho" w:hAnsi="Times New Roman"/>
          <w:color w:val="000000"/>
          <w:sz w:val="28"/>
          <w:szCs w:val="28"/>
          <w:lang w:eastAsia="ru-RU"/>
        </w:rPr>
        <w:t xml:space="preserve"> не оказывал влияния на </w:t>
      </w:r>
      <w:proofErr w:type="spellStart"/>
      <w:r w:rsidRPr="00EF1DB5">
        <w:rPr>
          <w:rFonts w:ascii="Times New Roman" w:eastAsia="MS Mincho" w:hAnsi="Times New Roman"/>
          <w:color w:val="000000"/>
          <w:sz w:val="28"/>
          <w:szCs w:val="28"/>
          <w:lang w:eastAsia="ru-RU"/>
        </w:rPr>
        <w:t>мидазолам</w:t>
      </w:r>
      <w:proofErr w:type="spellEnd"/>
      <w:r w:rsidRPr="00EF1DB5">
        <w:rPr>
          <w:rFonts w:ascii="Times New Roman" w:eastAsia="MS Mincho" w:hAnsi="Times New Roman"/>
          <w:color w:val="000000"/>
          <w:sz w:val="28"/>
          <w:szCs w:val="28"/>
          <w:lang w:eastAsia="ru-RU"/>
        </w:rPr>
        <w:t xml:space="preserve">, показатель </w:t>
      </w:r>
      <w:r w:rsidRPr="00EF1DB5">
        <w:rPr>
          <w:rFonts w:ascii="Times New Roman" w:eastAsia="Times New Roman" w:hAnsi="Times New Roman"/>
          <w:sz w:val="28"/>
          <w:szCs w:val="28"/>
          <w:lang w:eastAsia="ru-RU"/>
        </w:rPr>
        <w:t>цитохрома P450 3A4 (</w:t>
      </w:r>
      <w:r w:rsidRPr="00EF1DB5">
        <w:rPr>
          <w:rFonts w:ascii="Times New Roman" w:eastAsia="MS Mincho" w:hAnsi="Times New Roman"/>
          <w:color w:val="000000"/>
          <w:sz w:val="28"/>
          <w:szCs w:val="28"/>
          <w:lang w:eastAsia="ru-RU"/>
        </w:rPr>
        <w:t xml:space="preserve">CYP3A4). </w:t>
      </w:r>
      <w:r w:rsidRPr="00EF1DB5">
        <w:rPr>
          <w:rFonts w:ascii="Times New Roman" w:eastAsia="Times New Roman" w:hAnsi="Times New Roman"/>
          <w:sz w:val="28"/>
          <w:szCs w:val="28"/>
          <w:lang w:eastAsia="ru-RU"/>
        </w:rPr>
        <w:t xml:space="preserve">На основании данных </w:t>
      </w:r>
      <w:proofErr w:type="spellStart"/>
      <w:r w:rsidRPr="00EF1DB5">
        <w:rPr>
          <w:rFonts w:ascii="Times New Roman" w:eastAsia="Times New Roman" w:hAnsi="Times New Roman"/>
          <w:i/>
          <w:sz w:val="28"/>
          <w:szCs w:val="28"/>
          <w:lang w:eastAsia="ru-RU"/>
        </w:rPr>
        <w:t>in</w:t>
      </w:r>
      <w:proofErr w:type="spellEnd"/>
      <w:r w:rsidRPr="00EF1DB5">
        <w:rPr>
          <w:rFonts w:ascii="Times New Roman" w:eastAsia="Times New Roman" w:hAnsi="Times New Roman"/>
          <w:i/>
          <w:sz w:val="28"/>
          <w:szCs w:val="28"/>
          <w:lang w:eastAsia="ru-RU"/>
        </w:rPr>
        <w:t xml:space="preserve"> </w:t>
      </w:r>
      <w:proofErr w:type="spellStart"/>
      <w:r w:rsidRPr="00EF1DB5">
        <w:rPr>
          <w:rFonts w:ascii="Times New Roman" w:eastAsia="Times New Roman" w:hAnsi="Times New Roman"/>
          <w:i/>
          <w:sz w:val="28"/>
          <w:szCs w:val="28"/>
          <w:lang w:eastAsia="ru-RU"/>
        </w:rPr>
        <w:t>vivo</w:t>
      </w:r>
      <w:proofErr w:type="spellEnd"/>
      <w:r w:rsidRPr="00EF1DB5">
        <w:rPr>
          <w:rFonts w:ascii="Times New Roman" w:eastAsia="Times New Roman" w:hAnsi="Times New Roman"/>
          <w:sz w:val="28"/>
          <w:szCs w:val="28"/>
          <w:lang w:eastAsia="ru-RU"/>
        </w:rPr>
        <w:t xml:space="preserve"> и/или </w:t>
      </w:r>
      <w:proofErr w:type="spellStart"/>
      <w:r w:rsidRPr="00EF1DB5">
        <w:rPr>
          <w:rFonts w:ascii="Times New Roman" w:eastAsia="Times New Roman" w:hAnsi="Times New Roman"/>
          <w:i/>
          <w:sz w:val="28"/>
          <w:szCs w:val="28"/>
          <w:lang w:eastAsia="ru-RU"/>
        </w:rPr>
        <w:t>in</w:t>
      </w:r>
      <w:proofErr w:type="spellEnd"/>
      <w:r w:rsidRPr="00EF1DB5">
        <w:rPr>
          <w:rFonts w:ascii="Times New Roman" w:eastAsia="Times New Roman" w:hAnsi="Times New Roman"/>
          <w:i/>
          <w:sz w:val="28"/>
          <w:szCs w:val="28"/>
          <w:lang w:eastAsia="ru-RU"/>
        </w:rPr>
        <w:t xml:space="preserve"> </w:t>
      </w:r>
      <w:proofErr w:type="spellStart"/>
      <w:r w:rsidRPr="00EF1DB5">
        <w:rPr>
          <w:rFonts w:ascii="Times New Roman" w:eastAsia="Times New Roman" w:hAnsi="Times New Roman"/>
          <w:i/>
          <w:sz w:val="28"/>
          <w:szCs w:val="28"/>
          <w:lang w:eastAsia="ru-RU"/>
        </w:rPr>
        <w:t>vitro</w:t>
      </w:r>
      <w:proofErr w:type="spellEnd"/>
      <w:r w:rsidRPr="00EF1DB5">
        <w:rPr>
          <w:rFonts w:ascii="Times New Roman" w:eastAsia="Times New Roman" w:hAnsi="Times New Roman"/>
          <w:sz w:val="28"/>
          <w:szCs w:val="28"/>
          <w:lang w:eastAsia="ru-RU"/>
        </w:rPr>
        <w:t xml:space="preserve">, не ожидается влияние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на фармакокинетику лекарственных препаратов, являющихся субстратами любого основного фермента или транспортера, таких как CYP3A4, CYP2C9 и P-</w:t>
      </w:r>
      <w:proofErr w:type="spellStart"/>
      <w:r w:rsidRPr="00EF1DB5">
        <w:rPr>
          <w:rFonts w:ascii="Times New Roman" w:eastAsia="Times New Roman" w:hAnsi="Times New Roman"/>
          <w:sz w:val="28"/>
          <w:szCs w:val="28"/>
          <w:lang w:eastAsia="ru-RU"/>
        </w:rPr>
        <w:t>gp</w:t>
      </w:r>
      <w:proofErr w:type="spellEnd"/>
      <w:r w:rsidRPr="00EF1DB5">
        <w:rPr>
          <w:rFonts w:ascii="Times New Roman" w:eastAsia="Times New Roman" w:hAnsi="Times New Roman"/>
          <w:sz w:val="28"/>
          <w:szCs w:val="28"/>
          <w:lang w:eastAsia="ru-RU"/>
        </w:rPr>
        <w:t xml:space="preserve"> (для дополнительной информации см. раздел 5.2).</w:t>
      </w:r>
    </w:p>
    <w:p w14:paraId="56C2062C"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lastRenderedPageBreak/>
        <w:t xml:space="preserve">В условиях </w:t>
      </w:r>
      <w:proofErr w:type="spellStart"/>
      <w:r w:rsidRPr="00EF1DB5">
        <w:rPr>
          <w:rFonts w:ascii="Times New Roman" w:eastAsia="Times New Roman" w:hAnsi="Times New Roman"/>
          <w:i/>
          <w:sz w:val="28"/>
          <w:szCs w:val="28"/>
          <w:lang w:val="en-US" w:eastAsia="ru-RU"/>
        </w:rPr>
        <w:t>i</w:t>
      </w:r>
      <w:proofErr w:type="spellEnd"/>
      <w:r w:rsidRPr="00EF1DB5">
        <w:rPr>
          <w:rFonts w:ascii="Times New Roman" w:eastAsia="Times New Roman" w:hAnsi="Times New Roman"/>
          <w:i/>
          <w:sz w:val="28"/>
          <w:szCs w:val="28"/>
          <w:lang w:eastAsia="ru-RU"/>
        </w:rPr>
        <w:t xml:space="preserve">n </w:t>
      </w:r>
      <w:proofErr w:type="spellStart"/>
      <w:r w:rsidRPr="00EF1DB5">
        <w:rPr>
          <w:rFonts w:ascii="Times New Roman" w:eastAsia="Times New Roman" w:hAnsi="Times New Roman"/>
          <w:i/>
          <w:sz w:val="28"/>
          <w:szCs w:val="28"/>
          <w:lang w:eastAsia="ru-RU"/>
        </w:rPr>
        <w:t>vitro</w:t>
      </w:r>
      <w:proofErr w:type="spellEnd"/>
      <w:r w:rsidRPr="00EF1DB5">
        <w:rPr>
          <w:rFonts w:ascii="Times New Roman" w:eastAsia="Times New Roman" w:hAnsi="Times New Roman"/>
          <w:sz w:val="28"/>
          <w:szCs w:val="28"/>
          <w:lang w:eastAsia="ru-RU"/>
        </w:rPr>
        <w:t xml:space="preserve"> </w:t>
      </w:r>
      <w:proofErr w:type="spellStart"/>
      <w:r w:rsidRPr="00EF1DB5">
        <w:rPr>
          <w:rFonts w:ascii="Times New Roman" w:eastAsia="Times New Roman" w:hAnsi="Times New Roman"/>
          <w:sz w:val="28"/>
          <w:szCs w:val="28"/>
          <w:lang w:eastAsia="ru-RU"/>
        </w:rPr>
        <w:t>долутегравир</w:t>
      </w:r>
      <w:proofErr w:type="spellEnd"/>
      <w:r w:rsidRPr="00EF1DB5">
        <w:rPr>
          <w:rFonts w:ascii="Times New Roman" w:eastAsia="Times New Roman" w:hAnsi="Times New Roman"/>
          <w:sz w:val="28"/>
          <w:szCs w:val="28"/>
          <w:lang w:eastAsia="ru-RU"/>
        </w:rPr>
        <w:t xml:space="preserve"> ингибировал почечный белок-транспортер органических анионов 2 (OCT2) и белок-транспортер </w:t>
      </w:r>
      <w:r w:rsidRPr="00EF1DB5">
        <w:rPr>
          <w:rFonts w:ascii="Times New Roman" w:eastAsia="Times New Roman" w:hAnsi="Times New Roman"/>
          <w:iCs/>
          <w:sz w:val="28"/>
          <w:szCs w:val="28"/>
          <w:lang w:eastAsia="ru-RU"/>
        </w:rPr>
        <w:t>экструзии лекарственных препаратов и токсинов</w:t>
      </w:r>
      <w:r w:rsidRPr="00EF1DB5">
        <w:rPr>
          <w:rFonts w:ascii="Times New Roman" w:eastAsia="Times New Roman" w:hAnsi="Times New Roman"/>
          <w:sz w:val="28"/>
          <w:szCs w:val="28"/>
          <w:lang w:eastAsia="ru-RU"/>
        </w:rPr>
        <w:t xml:space="preserve"> (MATE) 1. В </w:t>
      </w:r>
      <w:proofErr w:type="gramStart"/>
      <w:r w:rsidRPr="00EF1DB5">
        <w:rPr>
          <w:rFonts w:ascii="Times New Roman" w:eastAsia="Times New Roman" w:hAnsi="Times New Roman"/>
          <w:sz w:val="28"/>
          <w:szCs w:val="28"/>
          <w:lang w:eastAsia="ru-RU"/>
        </w:rPr>
        <w:t xml:space="preserve">условиях  </w:t>
      </w:r>
      <w:proofErr w:type="spellStart"/>
      <w:r w:rsidRPr="00EF1DB5">
        <w:rPr>
          <w:rFonts w:ascii="Times New Roman" w:eastAsia="Times New Roman" w:hAnsi="Times New Roman"/>
          <w:i/>
          <w:sz w:val="28"/>
          <w:szCs w:val="28"/>
          <w:lang w:eastAsia="ru-RU"/>
        </w:rPr>
        <w:t>in</w:t>
      </w:r>
      <w:proofErr w:type="spellEnd"/>
      <w:proofErr w:type="gramEnd"/>
      <w:r w:rsidRPr="00EF1DB5">
        <w:rPr>
          <w:rFonts w:ascii="Times New Roman" w:eastAsia="Times New Roman" w:hAnsi="Times New Roman"/>
          <w:i/>
          <w:sz w:val="28"/>
          <w:szCs w:val="28"/>
          <w:lang w:eastAsia="ru-RU"/>
        </w:rPr>
        <w:t xml:space="preserve"> </w:t>
      </w:r>
      <w:proofErr w:type="spellStart"/>
      <w:r w:rsidRPr="00EF1DB5">
        <w:rPr>
          <w:rFonts w:ascii="Times New Roman" w:eastAsia="Times New Roman" w:hAnsi="Times New Roman"/>
          <w:i/>
          <w:sz w:val="28"/>
          <w:szCs w:val="28"/>
          <w:lang w:eastAsia="ru-RU"/>
        </w:rPr>
        <w:t>vivo</w:t>
      </w:r>
      <w:proofErr w:type="spellEnd"/>
      <w:r w:rsidRPr="00EF1DB5">
        <w:rPr>
          <w:rFonts w:ascii="Times New Roman" w:eastAsia="Times New Roman" w:hAnsi="Times New Roman"/>
          <w:sz w:val="28"/>
          <w:szCs w:val="28"/>
          <w:lang w:eastAsia="ru-RU"/>
        </w:rPr>
        <w:t xml:space="preserve"> у пациентов наблюдалось снижение клиренса креатинина на 10-14% (секреторная фракция зависит от транспорта OCT2 и MATE-1). В условиях </w:t>
      </w:r>
      <w:proofErr w:type="spellStart"/>
      <w:r w:rsidRPr="00EF1DB5">
        <w:rPr>
          <w:rFonts w:ascii="Times New Roman" w:eastAsia="Times New Roman" w:hAnsi="Times New Roman"/>
          <w:i/>
          <w:sz w:val="28"/>
          <w:szCs w:val="28"/>
          <w:lang w:val="en-US" w:eastAsia="ru-RU"/>
        </w:rPr>
        <w:t>i</w:t>
      </w:r>
      <w:proofErr w:type="spellEnd"/>
      <w:r w:rsidRPr="00EF1DB5">
        <w:rPr>
          <w:rFonts w:ascii="Times New Roman" w:eastAsia="Times New Roman" w:hAnsi="Times New Roman"/>
          <w:i/>
          <w:sz w:val="28"/>
          <w:szCs w:val="28"/>
          <w:lang w:eastAsia="ru-RU"/>
        </w:rPr>
        <w:t xml:space="preserve">n </w:t>
      </w:r>
      <w:proofErr w:type="spellStart"/>
      <w:r w:rsidRPr="00EF1DB5">
        <w:rPr>
          <w:rFonts w:ascii="Times New Roman" w:eastAsia="Times New Roman" w:hAnsi="Times New Roman"/>
          <w:i/>
          <w:sz w:val="28"/>
          <w:szCs w:val="28"/>
          <w:lang w:eastAsia="ru-RU"/>
        </w:rPr>
        <w:t>vivo</w:t>
      </w:r>
      <w:proofErr w:type="spellEnd"/>
      <w:r w:rsidRPr="00EF1DB5">
        <w:rPr>
          <w:rFonts w:ascii="Times New Roman" w:eastAsia="Times New Roman" w:hAnsi="Times New Roman"/>
          <w:sz w:val="28"/>
          <w:szCs w:val="28"/>
          <w:lang w:eastAsia="ru-RU"/>
        </w:rPr>
        <w:t xml:space="preserve"> </w:t>
      </w:r>
      <w:proofErr w:type="spellStart"/>
      <w:r w:rsidRPr="00EF1DB5">
        <w:rPr>
          <w:rFonts w:ascii="Times New Roman" w:eastAsia="Times New Roman" w:hAnsi="Times New Roman"/>
          <w:sz w:val="28"/>
          <w:szCs w:val="28"/>
          <w:lang w:eastAsia="ru-RU"/>
        </w:rPr>
        <w:t>долутегравир</w:t>
      </w:r>
      <w:proofErr w:type="spellEnd"/>
      <w:r w:rsidRPr="00EF1DB5">
        <w:rPr>
          <w:rFonts w:ascii="Times New Roman" w:eastAsia="Times New Roman" w:hAnsi="Times New Roman"/>
          <w:sz w:val="28"/>
          <w:szCs w:val="28"/>
          <w:lang w:eastAsia="ru-RU"/>
        </w:rPr>
        <w:t xml:space="preserve"> может повышать концентрации лекарственных препаратов в плазме крови, выведение которых зависит от OCT2 или MATE-1 (например, </w:t>
      </w:r>
      <w:proofErr w:type="spellStart"/>
      <w:r w:rsidRPr="00EF1DB5">
        <w:rPr>
          <w:rFonts w:ascii="Times New Roman" w:eastAsia="Times New Roman" w:hAnsi="Times New Roman"/>
          <w:sz w:val="28"/>
          <w:szCs w:val="28"/>
          <w:lang w:eastAsia="ru-RU"/>
        </w:rPr>
        <w:t>фампридин</w:t>
      </w:r>
      <w:proofErr w:type="spellEnd"/>
      <w:r w:rsidRPr="00EF1DB5">
        <w:rPr>
          <w:rFonts w:ascii="Times New Roman" w:eastAsia="Times New Roman" w:hAnsi="Times New Roman"/>
          <w:sz w:val="28"/>
          <w:szCs w:val="28"/>
          <w:lang w:eastAsia="ru-RU"/>
        </w:rPr>
        <w:t xml:space="preserve"> [также известный как </w:t>
      </w:r>
      <w:proofErr w:type="spellStart"/>
      <w:r w:rsidRPr="00EF1DB5">
        <w:rPr>
          <w:rFonts w:ascii="Times New Roman" w:eastAsia="Times New Roman" w:hAnsi="Times New Roman"/>
          <w:sz w:val="28"/>
          <w:szCs w:val="28"/>
          <w:lang w:eastAsia="ru-RU"/>
        </w:rPr>
        <w:t>далфампридин</w:t>
      </w:r>
      <w:proofErr w:type="spellEnd"/>
      <w:r w:rsidRPr="00EF1DB5">
        <w:rPr>
          <w:rFonts w:ascii="Times New Roman" w:eastAsia="Times New Roman" w:hAnsi="Times New Roman"/>
          <w:sz w:val="28"/>
          <w:szCs w:val="28"/>
          <w:lang w:eastAsia="ru-RU"/>
        </w:rPr>
        <w:t xml:space="preserve">], </w:t>
      </w:r>
      <w:proofErr w:type="spellStart"/>
      <w:r w:rsidRPr="00EF1DB5">
        <w:rPr>
          <w:rFonts w:ascii="Times New Roman" w:eastAsia="Times New Roman" w:hAnsi="Times New Roman"/>
          <w:sz w:val="28"/>
          <w:szCs w:val="28"/>
          <w:lang w:eastAsia="ru-RU"/>
        </w:rPr>
        <w:t>метформин</w:t>
      </w:r>
      <w:proofErr w:type="spellEnd"/>
      <w:r w:rsidRPr="00EF1DB5">
        <w:rPr>
          <w:rFonts w:ascii="Times New Roman" w:eastAsia="Times New Roman" w:hAnsi="Times New Roman"/>
          <w:sz w:val="28"/>
          <w:szCs w:val="28"/>
          <w:lang w:eastAsia="ru-RU"/>
        </w:rPr>
        <w:t>) (см. таблицу 3).</w:t>
      </w:r>
    </w:p>
    <w:p w14:paraId="6C7397F4"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 xml:space="preserve">В условиях </w:t>
      </w:r>
      <w:proofErr w:type="spellStart"/>
      <w:r w:rsidRPr="00EF1DB5">
        <w:rPr>
          <w:rFonts w:ascii="Times New Roman" w:eastAsia="Times New Roman" w:hAnsi="Times New Roman"/>
          <w:i/>
          <w:sz w:val="28"/>
          <w:szCs w:val="28"/>
          <w:lang w:eastAsia="ru-RU"/>
        </w:rPr>
        <w:t>in</w:t>
      </w:r>
      <w:proofErr w:type="spellEnd"/>
      <w:r w:rsidRPr="00EF1DB5">
        <w:rPr>
          <w:rFonts w:ascii="Times New Roman" w:eastAsia="Times New Roman" w:hAnsi="Times New Roman"/>
          <w:i/>
          <w:sz w:val="28"/>
          <w:szCs w:val="28"/>
          <w:lang w:eastAsia="ru-RU"/>
        </w:rPr>
        <w:t xml:space="preserve"> </w:t>
      </w:r>
      <w:proofErr w:type="spellStart"/>
      <w:r w:rsidRPr="00EF1DB5">
        <w:rPr>
          <w:rFonts w:ascii="Times New Roman" w:eastAsia="Times New Roman" w:hAnsi="Times New Roman"/>
          <w:i/>
          <w:sz w:val="28"/>
          <w:szCs w:val="28"/>
          <w:lang w:eastAsia="ru-RU"/>
        </w:rPr>
        <w:t>vitro</w:t>
      </w:r>
      <w:proofErr w:type="spellEnd"/>
      <w:r w:rsidRPr="00EF1DB5">
        <w:rPr>
          <w:rFonts w:ascii="Times New Roman" w:eastAsia="Times New Roman" w:hAnsi="Times New Roman"/>
          <w:sz w:val="28"/>
          <w:szCs w:val="28"/>
          <w:lang w:eastAsia="ru-RU"/>
        </w:rPr>
        <w:t xml:space="preserve"> </w:t>
      </w:r>
      <w:proofErr w:type="spellStart"/>
      <w:r w:rsidRPr="00EF1DB5">
        <w:rPr>
          <w:rFonts w:ascii="Times New Roman" w:eastAsia="Times New Roman" w:hAnsi="Times New Roman"/>
          <w:sz w:val="28"/>
          <w:szCs w:val="28"/>
          <w:lang w:eastAsia="ru-RU"/>
        </w:rPr>
        <w:t>долутегравир</w:t>
      </w:r>
      <w:proofErr w:type="spellEnd"/>
      <w:r w:rsidRPr="00EF1DB5">
        <w:rPr>
          <w:rFonts w:ascii="Times New Roman" w:eastAsia="Times New Roman" w:hAnsi="Times New Roman"/>
          <w:sz w:val="28"/>
          <w:szCs w:val="28"/>
          <w:lang w:eastAsia="ru-RU"/>
        </w:rPr>
        <w:t xml:space="preserve"> ингибировал поглощение почками транспортеров органических анионов (ОАТ1) и ОАТ3. На основании отсутствия влияния </w:t>
      </w:r>
      <w:proofErr w:type="spellStart"/>
      <w:r w:rsidRPr="00EF1DB5">
        <w:rPr>
          <w:rFonts w:ascii="Times New Roman" w:eastAsia="Times New Roman" w:hAnsi="Times New Roman"/>
          <w:i/>
          <w:sz w:val="28"/>
          <w:szCs w:val="28"/>
          <w:lang w:eastAsia="ru-RU"/>
        </w:rPr>
        <w:t>in</w:t>
      </w:r>
      <w:proofErr w:type="spellEnd"/>
      <w:r w:rsidRPr="00EF1DB5">
        <w:rPr>
          <w:rFonts w:ascii="Times New Roman" w:eastAsia="Times New Roman" w:hAnsi="Times New Roman"/>
          <w:i/>
          <w:sz w:val="28"/>
          <w:szCs w:val="28"/>
          <w:lang w:eastAsia="ru-RU"/>
        </w:rPr>
        <w:t xml:space="preserve"> </w:t>
      </w:r>
      <w:proofErr w:type="spellStart"/>
      <w:r w:rsidRPr="00EF1DB5">
        <w:rPr>
          <w:rFonts w:ascii="Times New Roman" w:eastAsia="Times New Roman" w:hAnsi="Times New Roman"/>
          <w:i/>
          <w:sz w:val="28"/>
          <w:szCs w:val="28"/>
          <w:lang w:eastAsia="ru-RU"/>
        </w:rPr>
        <w:t>vivo</w:t>
      </w:r>
      <w:proofErr w:type="spellEnd"/>
      <w:r w:rsidRPr="00EF1DB5">
        <w:rPr>
          <w:rFonts w:ascii="Times New Roman" w:eastAsia="Times New Roman" w:hAnsi="Times New Roman"/>
          <w:sz w:val="28"/>
          <w:szCs w:val="28"/>
          <w:lang w:eastAsia="ru-RU"/>
        </w:rPr>
        <w:t xml:space="preserve"> на фармакокинетику ОАТ субстрата </w:t>
      </w:r>
      <w:proofErr w:type="spellStart"/>
      <w:r w:rsidRPr="00EF1DB5">
        <w:rPr>
          <w:rFonts w:ascii="Times New Roman" w:eastAsia="Times New Roman" w:hAnsi="Times New Roman"/>
          <w:sz w:val="28"/>
          <w:szCs w:val="28"/>
          <w:lang w:eastAsia="ru-RU"/>
        </w:rPr>
        <w:t>тенофовира</w:t>
      </w:r>
      <w:proofErr w:type="spellEnd"/>
      <w:r w:rsidRPr="00EF1DB5">
        <w:rPr>
          <w:rFonts w:ascii="Times New Roman" w:eastAsia="Times New Roman" w:hAnsi="Times New Roman"/>
          <w:sz w:val="28"/>
          <w:szCs w:val="28"/>
          <w:lang w:eastAsia="ru-RU"/>
        </w:rPr>
        <w:t xml:space="preserve">, можно сделать вывод, </w:t>
      </w:r>
      <w:proofErr w:type="gramStart"/>
      <w:r w:rsidRPr="00EF1DB5">
        <w:rPr>
          <w:rFonts w:ascii="Times New Roman" w:eastAsia="Times New Roman" w:hAnsi="Times New Roman"/>
          <w:sz w:val="28"/>
          <w:szCs w:val="28"/>
          <w:lang w:eastAsia="ru-RU"/>
        </w:rPr>
        <w:t>что  ингибирование</w:t>
      </w:r>
      <w:proofErr w:type="gramEnd"/>
      <w:r w:rsidRPr="00EF1DB5">
        <w:rPr>
          <w:rFonts w:ascii="Times New Roman" w:eastAsia="Times New Roman" w:hAnsi="Times New Roman"/>
          <w:sz w:val="28"/>
          <w:szCs w:val="28"/>
          <w:lang w:eastAsia="ru-RU"/>
        </w:rPr>
        <w:t xml:space="preserve"> OAT1 </w:t>
      </w:r>
      <w:proofErr w:type="spellStart"/>
      <w:r w:rsidRPr="00EF1DB5">
        <w:rPr>
          <w:rFonts w:ascii="Times New Roman" w:eastAsia="Times New Roman" w:hAnsi="Times New Roman"/>
          <w:i/>
          <w:sz w:val="28"/>
          <w:szCs w:val="28"/>
          <w:lang w:eastAsia="ru-RU"/>
        </w:rPr>
        <w:t>in</w:t>
      </w:r>
      <w:proofErr w:type="spellEnd"/>
      <w:r w:rsidRPr="00EF1DB5">
        <w:rPr>
          <w:rFonts w:ascii="Times New Roman" w:eastAsia="Times New Roman" w:hAnsi="Times New Roman"/>
          <w:i/>
          <w:sz w:val="28"/>
          <w:szCs w:val="28"/>
          <w:lang w:eastAsia="ru-RU"/>
        </w:rPr>
        <w:t xml:space="preserve"> </w:t>
      </w:r>
      <w:proofErr w:type="spellStart"/>
      <w:r w:rsidRPr="00EF1DB5">
        <w:rPr>
          <w:rFonts w:ascii="Times New Roman" w:eastAsia="Times New Roman" w:hAnsi="Times New Roman"/>
          <w:i/>
          <w:sz w:val="28"/>
          <w:szCs w:val="28"/>
          <w:lang w:eastAsia="ru-RU"/>
        </w:rPr>
        <w:t>vivo</w:t>
      </w:r>
      <w:proofErr w:type="spellEnd"/>
      <w:r w:rsidRPr="00EF1DB5">
        <w:rPr>
          <w:rFonts w:ascii="Times New Roman" w:eastAsia="Times New Roman" w:hAnsi="Times New Roman"/>
          <w:sz w:val="28"/>
          <w:szCs w:val="28"/>
          <w:lang w:eastAsia="ru-RU"/>
        </w:rPr>
        <w:t xml:space="preserve"> маловероятно. Ингибирование OAT3 не изучалось в условиях </w:t>
      </w:r>
      <w:proofErr w:type="spellStart"/>
      <w:r w:rsidRPr="00EF1DB5">
        <w:rPr>
          <w:rFonts w:ascii="Times New Roman" w:eastAsia="Times New Roman" w:hAnsi="Times New Roman"/>
          <w:i/>
          <w:sz w:val="28"/>
          <w:szCs w:val="28"/>
          <w:lang w:eastAsia="ru-RU"/>
        </w:rPr>
        <w:t>in</w:t>
      </w:r>
      <w:proofErr w:type="spellEnd"/>
      <w:r w:rsidRPr="00EF1DB5">
        <w:rPr>
          <w:rFonts w:ascii="Times New Roman" w:eastAsia="Times New Roman" w:hAnsi="Times New Roman"/>
          <w:i/>
          <w:sz w:val="28"/>
          <w:szCs w:val="28"/>
          <w:lang w:eastAsia="ru-RU"/>
        </w:rPr>
        <w:t xml:space="preserve"> </w:t>
      </w:r>
      <w:proofErr w:type="spellStart"/>
      <w:r w:rsidRPr="00EF1DB5">
        <w:rPr>
          <w:rFonts w:ascii="Times New Roman" w:eastAsia="Times New Roman" w:hAnsi="Times New Roman"/>
          <w:i/>
          <w:sz w:val="28"/>
          <w:szCs w:val="28"/>
          <w:lang w:eastAsia="ru-RU"/>
        </w:rPr>
        <w:t>vivo</w:t>
      </w:r>
      <w:proofErr w:type="spellEnd"/>
      <w:r w:rsidRPr="00EF1DB5">
        <w:rPr>
          <w:rFonts w:ascii="Times New Roman" w:eastAsia="Times New Roman" w:hAnsi="Times New Roman"/>
          <w:sz w:val="28"/>
          <w:szCs w:val="28"/>
          <w:lang w:eastAsia="ru-RU"/>
        </w:rPr>
        <w:t xml:space="preserve">. </w:t>
      </w:r>
      <w:proofErr w:type="spellStart"/>
      <w:r w:rsidRPr="00EF1DB5">
        <w:rPr>
          <w:rFonts w:ascii="Times New Roman" w:eastAsia="Times New Roman" w:hAnsi="Times New Roman"/>
          <w:sz w:val="28"/>
          <w:szCs w:val="28"/>
          <w:lang w:eastAsia="ru-RU"/>
        </w:rPr>
        <w:t>Долутегравир</w:t>
      </w:r>
      <w:proofErr w:type="spellEnd"/>
      <w:r w:rsidRPr="00EF1DB5">
        <w:rPr>
          <w:rFonts w:ascii="Times New Roman" w:eastAsia="Times New Roman" w:hAnsi="Times New Roman"/>
          <w:sz w:val="28"/>
          <w:szCs w:val="28"/>
          <w:lang w:eastAsia="ru-RU"/>
        </w:rPr>
        <w:t xml:space="preserve"> может повысить концентрации в плазме крови лекарственных препаратов, выведение которых зависит от OAT3.</w:t>
      </w:r>
    </w:p>
    <w:p w14:paraId="299960E8"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Установленные и теоретические взаимодействия с отдельными антиретровирусными и другими лекарственными средствами перечислены в таблице 3.</w:t>
      </w:r>
    </w:p>
    <w:p w14:paraId="7C276218" w14:textId="77777777" w:rsidR="00EF1DB5" w:rsidRPr="00EF1DB5" w:rsidRDefault="00EF1DB5" w:rsidP="00EF1DB5">
      <w:pPr>
        <w:tabs>
          <w:tab w:val="left" w:pos="567"/>
        </w:tabs>
        <w:spacing w:after="0" w:line="240" w:lineRule="auto"/>
        <w:jc w:val="both"/>
        <w:rPr>
          <w:rFonts w:ascii="Times New Roman" w:eastAsia="Times New Roman" w:hAnsi="Times New Roman"/>
          <w:i/>
          <w:sz w:val="28"/>
          <w:szCs w:val="28"/>
          <w:u w:val="single"/>
          <w:lang w:eastAsia="ru-RU"/>
        </w:rPr>
      </w:pPr>
      <w:r w:rsidRPr="00EF1DB5">
        <w:rPr>
          <w:rFonts w:ascii="Times New Roman" w:eastAsia="Times New Roman" w:hAnsi="Times New Roman"/>
          <w:i/>
          <w:sz w:val="28"/>
          <w:szCs w:val="28"/>
          <w:u w:val="single"/>
          <w:lang w:eastAsia="ru-RU"/>
        </w:rPr>
        <w:t>Таблица взаимодействия</w:t>
      </w:r>
    </w:p>
    <w:p w14:paraId="694A051B" w14:textId="1235C31C"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MS Mincho" w:hAnsi="Times New Roman"/>
          <w:color w:val="000000"/>
          <w:sz w:val="28"/>
          <w:szCs w:val="28"/>
          <w:lang w:eastAsia="ru-RU"/>
        </w:rPr>
        <w:t xml:space="preserve">В таблице 3 перечислены взаимодействия между </w:t>
      </w:r>
      <w:proofErr w:type="spellStart"/>
      <w:r w:rsidRPr="00EF1DB5">
        <w:rPr>
          <w:rFonts w:ascii="Times New Roman" w:eastAsia="MS Mincho" w:hAnsi="Times New Roman"/>
          <w:color w:val="000000"/>
          <w:sz w:val="28"/>
          <w:szCs w:val="28"/>
          <w:lang w:eastAsia="ru-RU"/>
        </w:rPr>
        <w:t>долутегравиром</w:t>
      </w:r>
      <w:proofErr w:type="spellEnd"/>
      <w:r w:rsidRPr="00EF1DB5">
        <w:rPr>
          <w:rFonts w:ascii="Times New Roman" w:eastAsia="MS Mincho" w:hAnsi="Times New Roman"/>
          <w:color w:val="000000"/>
          <w:sz w:val="28"/>
          <w:szCs w:val="28"/>
          <w:lang w:eastAsia="ru-RU"/>
        </w:rPr>
        <w:t xml:space="preserve"> и другими одновременно принимаемыми лекарственными препаратами (увеличение указано как «↑», уменьшение как «↓», без изменений как «↔», площадь под кривой зависимости концентрации от времени как «AUC», максимальная наблюдаемая концентрация как «</w:t>
      </w:r>
      <w:proofErr w:type="spellStart"/>
      <w:r w:rsidRPr="00EF1DB5">
        <w:rPr>
          <w:rFonts w:ascii="Times New Roman" w:eastAsia="MS Mincho" w:hAnsi="Times New Roman"/>
          <w:color w:val="000000"/>
          <w:sz w:val="28"/>
          <w:szCs w:val="28"/>
          <w:lang w:eastAsia="ru-RU"/>
        </w:rPr>
        <w:t>С</w:t>
      </w:r>
      <w:r w:rsidRPr="00EF1DB5">
        <w:rPr>
          <w:rFonts w:ascii="Times New Roman" w:eastAsia="MS Mincho" w:hAnsi="Times New Roman"/>
          <w:color w:val="000000"/>
          <w:sz w:val="28"/>
          <w:szCs w:val="28"/>
          <w:vertAlign w:val="subscript"/>
          <w:lang w:eastAsia="ru-RU"/>
        </w:rPr>
        <w:t>mах</w:t>
      </w:r>
      <w:proofErr w:type="spellEnd"/>
      <w:r w:rsidRPr="00EF1DB5">
        <w:rPr>
          <w:rFonts w:ascii="Times New Roman" w:eastAsia="MS Mincho" w:hAnsi="Times New Roman"/>
          <w:color w:val="000000"/>
          <w:sz w:val="28"/>
          <w:szCs w:val="28"/>
          <w:lang w:eastAsia="ru-RU"/>
        </w:rPr>
        <w:t>», концентрации в конце интервала дозирования – «С</w:t>
      </w:r>
      <w:r w:rsidRPr="00EF1DB5">
        <w:rPr>
          <w:rFonts w:ascii="Times New Roman" w:eastAsia="MS Mincho" w:hAnsi="Times New Roman"/>
          <w:color w:val="000000"/>
          <w:sz w:val="28"/>
          <w:szCs w:val="28"/>
          <w:lang w:val="en-US" w:eastAsia="ru-RU"/>
        </w:rPr>
        <w:t>τ</w:t>
      </w:r>
      <w:r w:rsidRPr="00EF1DB5">
        <w:rPr>
          <w:rFonts w:ascii="Times New Roman" w:eastAsia="MS Mincho" w:hAnsi="Times New Roman"/>
          <w:color w:val="000000"/>
          <w:sz w:val="28"/>
          <w:szCs w:val="28"/>
          <w:lang w:eastAsia="ru-RU"/>
        </w:rPr>
        <w:t>»).</w:t>
      </w:r>
    </w:p>
    <w:p w14:paraId="6E4BE586" w14:textId="6CB61B00" w:rsidR="009D012B" w:rsidRPr="00AA7077" w:rsidRDefault="009D012B" w:rsidP="00AA7077">
      <w:pPr>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Таблица </w:t>
      </w:r>
      <w:r w:rsidR="00EF1DB5">
        <w:rPr>
          <w:rFonts w:ascii="Times New Roman" w:eastAsia="Times New Roman" w:hAnsi="Times New Roman"/>
          <w:sz w:val="28"/>
          <w:szCs w:val="28"/>
          <w:lang w:eastAsia="ru-RU"/>
        </w:rPr>
        <w:t>3</w:t>
      </w:r>
      <w:r w:rsidRPr="00AA7077">
        <w:rPr>
          <w:rFonts w:ascii="Times New Roman" w:eastAsia="Times New Roman" w:hAnsi="Times New Roman"/>
          <w:sz w:val="28"/>
          <w:szCs w:val="28"/>
          <w:lang w:eastAsia="ru-RU"/>
        </w:rPr>
        <w:t>:</w:t>
      </w:r>
      <w:r w:rsidRPr="00AA7077">
        <w:rPr>
          <w:rFonts w:ascii="Times New Roman" w:eastAsia="Times New Roman" w:hAnsi="Times New Roman"/>
          <w:sz w:val="28"/>
          <w:szCs w:val="28"/>
          <w:lang w:eastAsia="ru-RU"/>
        </w:rPr>
        <w:tab/>
        <w:t>Лекарственные взаимодействия</w:t>
      </w:r>
    </w:p>
    <w:tbl>
      <w:tblPr>
        <w:tblStyle w:val="TableGrid1"/>
        <w:tblW w:w="0" w:type="auto"/>
        <w:tblLook w:val="04A0" w:firstRow="1" w:lastRow="0" w:firstColumn="1" w:lastColumn="0" w:noHBand="0" w:noVBand="1"/>
      </w:tblPr>
      <w:tblGrid>
        <w:gridCol w:w="3214"/>
        <w:gridCol w:w="2571"/>
        <w:gridCol w:w="3610"/>
      </w:tblGrid>
      <w:tr w:rsidR="009D012B" w:rsidRPr="00AA7077" w14:paraId="6E4BE58A" w14:textId="77777777" w:rsidTr="00270553">
        <w:tc>
          <w:tcPr>
            <w:tcW w:w="3385" w:type="dxa"/>
          </w:tcPr>
          <w:p w14:paraId="6E4BE587"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b/>
                <w:bCs/>
                <w:color w:val="000000"/>
                <w:sz w:val="28"/>
                <w:szCs w:val="28"/>
                <w:lang w:eastAsia="ru-RU"/>
              </w:rPr>
              <w:t>Лекарственные препараты по терапевтическим направлениям</w:t>
            </w:r>
          </w:p>
        </w:tc>
        <w:tc>
          <w:tcPr>
            <w:tcW w:w="2777" w:type="dxa"/>
          </w:tcPr>
          <w:p w14:paraId="6E4BE588" w14:textId="77777777" w:rsidR="009D012B" w:rsidRPr="00AA7077" w:rsidRDefault="009D012B" w:rsidP="00AA7077">
            <w:pPr>
              <w:tabs>
                <w:tab w:val="left" w:pos="567"/>
              </w:tabs>
              <w:spacing w:after="0" w:line="240" w:lineRule="auto"/>
              <w:rPr>
                <w:rFonts w:ascii="Times New Roman" w:eastAsia="Times New Roman" w:hAnsi="Times New Roman"/>
                <w:b/>
                <w:sz w:val="28"/>
                <w:szCs w:val="28"/>
                <w:lang w:eastAsia="ru-RU"/>
              </w:rPr>
            </w:pPr>
            <w:r w:rsidRPr="00AA7077">
              <w:rPr>
                <w:rFonts w:ascii="Times New Roman" w:eastAsia="Times New Roman" w:hAnsi="Times New Roman"/>
                <w:b/>
                <w:sz w:val="28"/>
                <w:szCs w:val="28"/>
                <w:lang w:eastAsia="ru-RU"/>
              </w:rPr>
              <w:t>Среднее геометрическое значение изменения при взаимодействии (%)</w:t>
            </w:r>
          </w:p>
        </w:tc>
        <w:tc>
          <w:tcPr>
            <w:tcW w:w="3125" w:type="dxa"/>
          </w:tcPr>
          <w:p w14:paraId="6E4BE589" w14:textId="77777777" w:rsidR="009D012B" w:rsidRPr="00AA7077" w:rsidRDefault="009D012B" w:rsidP="00AA7077">
            <w:pPr>
              <w:tabs>
                <w:tab w:val="left" w:pos="567"/>
              </w:tabs>
              <w:spacing w:after="0" w:line="240" w:lineRule="auto"/>
              <w:rPr>
                <w:rFonts w:ascii="Times New Roman" w:eastAsia="Times New Roman" w:hAnsi="Times New Roman"/>
                <w:b/>
                <w:sz w:val="28"/>
                <w:szCs w:val="28"/>
                <w:lang w:eastAsia="ru-RU"/>
              </w:rPr>
            </w:pPr>
            <w:r w:rsidRPr="00AA7077">
              <w:rPr>
                <w:rFonts w:ascii="Times New Roman" w:hAnsi="Times New Roman"/>
                <w:b/>
                <w:bCs/>
                <w:color w:val="000000"/>
                <w:sz w:val="28"/>
                <w:szCs w:val="28"/>
                <w:lang w:eastAsia="ru-RU"/>
              </w:rPr>
              <w:t>Рекомендации по одновременному применению</w:t>
            </w:r>
          </w:p>
        </w:tc>
      </w:tr>
      <w:tr w:rsidR="009D012B" w:rsidRPr="00AA7077" w14:paraId="6E4BE58C" w14:textId="77777777" w:rsidTr="00270553">
        <w:tc>
          <w:tcPr>
            <w:tcW w:w="9287" w:type="dxa"/>
            <w:gridSpan w:val="3"/>
          </w:tcPr>
          <w:p w14:paraId="6E4BE58B" w14:textId="77777777" w:rsidR="009D012B" w:rsidRPr="00AA7077" w:rsidRDefault="009D012B" w:rsidP="00AA7077">
            <w:pPr>
              <w:tabs>
                <w:tab w:val="left" w:pos="567"/>
              </w:tabs>
              <w:spacing w:after="0" w:line="240" w:lineRule="auto"/>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eastAsia="ru-RU"/>
              </w:rPr>
              <w:t>Антиретровирусные лекарственные препараты</w:t>
            </w:r>
          </w:p>
        </w:tc>
      </w:tr>
      <w:tr w:rsidR="009D012B" w:rsidRPr="00AA7077" w14:paraId="6E4BE58E" w14:textId="77777777" w:rsidTr="00270553">
        <w:tc>
          <w:tcPr>
            <w:tcW w:w="9287" w:type="dxa"/>
            <w:gridSpan w:val="3"/>
          </w:tcPr>
          <w:p w14:paraId="6E4BE58D" w14:textId="77777777" w:rsidR="009D012B" w:rsidRPr="00AA7077" w:rsidRDefault="009D012B" w:rsidP="00AA7077">
            <w:pPr>
              <w:tabs>
                <w:tab w:val="left" w:pos="567"/>
              </w:tabs>
              <w:spacing w:after="0" w:line="240" w:lineRule="auto"/>
              <w:jc w:val="both"/>
              <w:rPr>
                <w:rFonts w:ascii="Times New Roman" w:eastAsia="Times New Roman" w:hAnsi="Times New Roman"/>
                <w:i/>
                <w:sz w:val="28"/>
                <w:szCs w:val="28"/>
                <w:lang w:eastAsia="ru-RU"/>
              </w:rPr>
            </w:pPr>
            <w:proofErr w:type="spellStart"/>
            <w:r w:rsidRPr="00AA7077">
              <w:rPr>
                <w:rFonts w:ascii="Times New Roman" w:eastAsia="Times New Roman" w:hAnsi="Times New Roman"/>
                <w:i/>
                <w:sz w:val="28"/>
                <w:szCs w:val="28"/>
                <w:lang w:eastAsia="ru-RU"/>
              </w:rPr>
              <w:t>Ненуклеозидные</w:t>
            </w:r>
            <w:proofErr w:type="spellEnd"/>
            <w:r w:rsidRPr="00AA7077">
              <w:rPr>
                <w:rFonts w:ascii="Times New Roman" w:eastAsia="Times New Roman" w:hAnsi="Times New Roman"/>
                <w:i/>
                <w:sz w:val="28"/>
                <w:szCs w:val="28"/>
                <w:lang w:eastAsia="ru-RU"/>
              </w:rPr>
              <w:t xml:space="preserve"> ингибиторы обратной транскриптазы</w:t>
            </w:r>
          </w:p>
        </w:tc>
      </w:tr>
      <w:tr w:rsidR="009D012B" w:rsidRPr="00AA7077" w14:paraId="6E4BE599" w14:textId="77777777" w:rsidTr="00270553">
        <w:tc>
          <w:tcPr>
            <w:tcW w:w="3385" w:type="dxa"/>
          </w:tcPr>
          <w:p w14:paraId="6E4BE58F"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Этравирин</w:t>
            </w:r>
            <w:proofErr w:type="spellEnd"/>
            <w:r w:rsidRPr="00AA7077">
              <w:rPr>
                <w:rFonts w:ascii="Times New Roman" w:hAnsi="Times New Roman"/>
                <w:color w:val="000000"/>
                <w:sz w:val="28"/>
                <w:szCs w:val="28"/>
                <w:lang w:eastAsia="ru-RU"/>
              </w:rPr>
              <w:t xml:space="preserve"> без усиленных ингибиторов протеазы</w:t>
            </w:r>
          </w:p>
        </w:tc>
        <w:tc>
          <w:tcPr>
            <w:tcW w:w="2777" w:type="dxa"/>
          </w:tcPr>
          <w:p w14:paraId="6E4BE590"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w:t>
            </w:r>
          </w:p>
          <w:p w14:paraId="6E4BE591"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AUC ↓ 71% </w:t>
            </w:r>
          </w:p>
          <w:p w14:paraId="6E4BE592"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eastAsia="ru-RU"/>
              </w:rPr>
              <w:t>max</w:t>
            </w:r>
            <w:proofErr w:type="spellEnd"/>
            <w:r w:rsidRPr="00AA7077">
              <w:rPr>
                <w:rFonts w:ascii="Times New Roman" w:hAnsi="Times New Roman"/>
                <w:color w:val="000000"/>
                <w:sz w:val="28"/>
                <w:szCs w:val="28"/>
                <w:lang w:eastAsia="ru-RU"/>
              </w:rPr>
              <w:t xml:space="preserve"> ↓ 52% </w:t>
            </w:r>
          </w:p>
          <w:p w14:paraId="6E4BE593"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С</w:t>
            </w:r>
            <w:r w:rsidRPr="00AA7077">
              <w:rPr>
                <w:rFonts w:ascii="Times New Roman" w:hAnsi="Times New Roman"/>
                <w:color w:val="000000"/>
                <w:sz w:val="28"/>
                <w:szCs w:val="28"/>
                <w:lang w:val="en-US" w:eastAsia="ru-RU"/>
              </w:rPr>
              <w:t>τ</w:t>
            </w:r>
            <w:r w:rsidRPr="00AA7077">
              <w:rPr>
                <w:rFonts w:ascii="Times New Roman" w:hAnsi="Times New Roman"/>
                <w:color w:val="000000"/>
                <w:sz w:val="28"/>
                <w:szCs w:val="28"/>
                <w:lang w:eastAsia="ru-RU"/>
              </w:rPr>
              <w:t xml:space="preserve"> ↓ 88%</w:t>
            </w:r>
          </w:p>
          <w:p w14:paraId="6E4BE594"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
          <w:p w14:paraId="6E4BE595"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Этравирин</w:t>
            </w:r>
            <w:proofErr w:type="spellEnd"/>
            <w:r w:rsidRPr="00AA7077">
              <w:rPr>
                <w:rFonts w:ascii="Times New Roman" w:hAnsi="Times New Roman"/>
                <w:color w:val="000000"/>
                <w:sz w:val="28"/>
                <w:szCs w:val="28"/>
                <w:lang w:eastAsia="ru-RU"/>
              </w:rPr>
              <w:t xml:space="preserve"> ↔ </w:t>
            </w:r>
          </w:p>
          <w:p w14:paraId="6E4BE596"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lastRenderedPageBreak/>
              <w:t>(индукция ферментов UGT1A1 и CYP3A)</w:t>
            </w:r>
          </w:p>
        </w:tc>
        <w:tc>
          <w:tcPr>
            <w:tcW w:w="3125" w:type="dxa"/>
          </w:tcPr>
          <w:p w14:paraId="6E4BE597"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lastRenderedPageBreak/>
              <w:t>Этравирин</w:t>
            </w:r>
            <w:proofErr w:type="spellEnd"/>
            <w:r w:rsidRPr="00AA7077">
              <w:rPr>
                <w:rFonts w:ascii="Times New Roman" w:hAnsi="Times New Roman"/>
                <w:color w:val="000000"/>
                <w:sz w:val="28"/>
                <w:szCs w:val="28"/>
                <w:lang w:eastAsia="ru-RU"/>
              </w:rPr>
              <w:t xml:space="preserve"> без усиленных ингибиторов протеазы снижал концентрацию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в плазме крови. Рекомендованная доза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для пациентов, принимающих </w:t>
            </w:r>
            <w:proofErr w:type="spellStart"/>
            <w:r w:rsidRPr="00AA7077">
              <w:rPr>
                <w:rFonts w:ascii="Times New Roman" w:hAnsi="Times New Roman"/>
                <w:color w:val="000000"/>
                <w:sz w:val="28"/>
                <w:szCs w:val="28"/>
                <w:lang w:eastAsia="ru-RU"/>
              </w:rPr>
              <w:lastRenderedPageBreak/>
              <w:t>этравирин</w:t>
            </w:r>
            <w:proofErr w:type="spellEnd"/>
            <w:r w:rsidRPr="00AA7077">
              <w:rPr>
                <w:rFonts w:ascii="Times New Roman" w:hAnsi="Times New Roman"/>
                <w:color w:val="000000"/>
                <w:sz w:val="28"/>
                <w:szCs w:val="28"/>
                <w:lang w:eastAsia="ru-RU"/>
              </w:rPr>
              <w:t xml:space="preserve"> без усиленных ингибиторов протеазы, составляет 50 мг два раза в сутки. Педиатрическим пациентам необходимо принимать суточную дозу на основе показателя массы тела два раза в сутки.</w:t>
            </w:r>
          </w:p>
          <w:p w14:paraId="6E4BE598" w14:textId="7E44DC70"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Не рекомендуется прием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w:t>
            </w:r>
            <w:r w:rsidRPr="00AA7077">
              <w:rPr>
                <w:rFonts w:ascii="Times New Roman" w:eastAsia="Times New Roman" w:hAnsi="Times New Roman"/>
                <w:iCs/>
                <w:sz w:val="28"/>
                <w:szCs w:val="28"/>
                <w:lang w:eastAsia="ru-RU"/>
              </w:rPr>
              <w:t>пациентам</w:t>
            </w:r>
            <w:r w:rsidRPr="00AA7077">
              <w:rPr>
                <w:rFonts w:ascii="Times New Roman" w:eastAsia="Times New Roman" w:hAnsi="Times New Roman"/>
                <w:sz w:val="28"/>
                <w:szCs w:val="28"/>
                <w:lang w:eastAsia="ru-RU"/>
              </w:rPr>
              <w:t xml:space="preserve"> с </w:t>
            </w:r>
            <w:r w:rsidRPr="00AA7077">
              <w:rPr>
                <w:rFonts w:ascii="Times New Roman" w:eastAsia="Times New Roman" w:hAnsi="Times New Roman"/>
                <w:iCs/>
                <w:sz w:val="28"/>
                <w:szCs w:val="28"/>
                <w:lang w:eastAsia="ru-RU"/>
              </w:rPr>
              <w:t>резистентностью</w:t>
            </w:r>
            <w:r w:rsidRPr="00AA7077">
              <w:rPr>
                <w:rFonts w:ascii="Times New Roman" w:eastAsia="Times New Roman" w:hAnsi="Times New Roman"/>
                <w:sz w:val="28"/>
                <w:szCs w:val="28"/>
                <w:lang w:eastAsia="ru-RU"/>
              </w:rPr>
              <w:t xml:space="preserve"> к ингибиторам </w:t>
            </w:r>
            <w:proofErr w:type="spellStart"/>
            <w:r w:rsidRPr="00AA7077">
              <w:rPr>
                <w:rFonts w:ascii="Times New Roman" w:eastAsia="Times New Roman" w:hAnsi="Times New Roman"/>
                <w:sz w:val="28"/>
                <w:szCs w:val="28"/>
                <w:lang w:eastAsia="ru-RU"/>
              </w:rPr>
              <w:t>интегразы</w:t>
            </w:r>
            <w:proofErr w:type="spellEnd"/>
            <w:r w:rsidRPr="00AA7077">
              <w:rPr>
                <w:rFonts w:ascii="Times New Roman" w:hAnsi="Times New Roman"/>
                <w:color w:val="000000"/>
                <w:sz w:val="28"/>
                <w:szCs w:val="28"/>
                <w:lang w:eastAsia="ru-RU"/>
              </w:rPr>
              <w:t xml:space="preserve"> (</w:t>
            </w:r>
            <w:proofErr w:type="spellStart"/>
            <w:r w:rsidR="00DC1CA7" w:rsidRPr="00AA7077">
              <w:rPr>
                <w:rFonts w:ascii="Times New Roman" w:hAnsi="Times New Roman"/>
                <w:color w:val="000000"/>
                <w:sz w:val="28"/>
                <w:szCs w:val="28"/>
                <w:lang w:eastAsia="ru-RU"/>
              </w:rPr>
              <w:t>ИнИ</w:t>
            </w:r>
            <w:proofErr w:type="spellEnd"/>
            <w:r w:rsidRPr="00AA7077">
              <w:rPr>
                <w:rFonts w:ascii="Times New Roman" w:hAnsi="Times New Roman"/>
                <w:color w:val="000000"/>
                <w:sz w:val="28"/>
                <w:szCs w:val="28"/>
                <w:lang w:eastAsia="ru-RU"/>
              </w:rPr>
              <w:t xml:space="preserve">), принимающим </w:t>
            </w:r>
            <w:proofErr w:type="spellStart"/>
            <w:r w:rsidRPr="00AA7077">
              <w:rPr>
                <w:rFonts w:ascii="Times New Roman" w:hAnsi="Times New Roman"/>
                <w:color w:val="000000"/>
                <w:sz w:val="28"/>
                <w:szCs w:val="28"/>
                <w:lang w:eastAsia="ru-RU"/>
              </w:rPr>
              <w:t>этравирин</w:t>
            </w:r>
            <w:proofErr w:type="spellEnd"/>
            <w:r w:rsidRPr="00AA7077">
              <w:rPr>
                <w:rFonts w:ascii="Times New Roman" w:hAnsi="Times New Roman"/>
                <w:color w:val="000000"/>
                <w:sz w:val="28"/>
                <w:szCs w:val="28"/>
                <w:lang w:eastAsia="ru-RU"/>
              </w:rPr>
              <w:t xml:space="preserve"> без одновременного </w:t>
            </w:r>
            <w:proofErr w:type="gramStart"/>
            <w:r w:rsidRPr="00AA7077">
              <w:rPr>
                <w:rFonts w:ascii="Times New Roman" w:hAnsi="Times New Roman"/>
                <w:color w:val="000000"/>
                <w:sz w:val="28"/>
                <w:szCs w:val="28"/>
                <w:lang w:eastAsia="ru-RU"/>
              </w:rPr>
              <w:t xml:space="preserve">приема  </w:t>
            </w:r>
            <w:proofErr w:type="spellStart"/>
            <w:r w:rsidRPr="00AA7077">
              <w:rPr>
                <w:rFonts w:ascii="Times New Roman" w:hAnsi="Times New Roman"/>
                <w:color w:val="000000"/>
                <w:sz w:val="28"/>
                <w:szCs w:val="28"/>
                <w:lang w:eastAsia="ru-RU"/>
              </w:rPr>
              <w:t>атазанавира</w:t>
            </w:r>
            <w:proofErr w:type="spellEnd"/>
            <w:proofErr w:type="gramEnd"/>
            <w:r w:rsidRPr="00AA7077">
              <w:rPr>
                <w:rFonts w:ascii="Times New Roman" w:hAnsi="Times New Roman"/>
                <w:color w:val="000000"/>
                <w:sz w:val="28"/>
                <w:szCs w:val="28"/>
                <w:lang w:eastAsia="ru-RU"/>
              </w:rPr>
              <w:t>/</w:t>
            </w:r>
            <w:proofErr w:type="spellStart"/>
            <w:r w:rsidRPr="00AA7077">
              <w:rPr>
                <w:rFonts w:ascii="Times New Roman" w:hAnsi="Times New Roman"/>
                <w:color w:val="000000"/>
                <w:sz w:val="28"/>
                <w:szCs w:val="28"/>
                <w:lang w:eastAsia="ru-RU"/>
              </w:rPr>
              <w:t>ритонавира</w:t>
            </w:r>
            <w:proofErr w:type="spellEnd"/>
            <w:r w:rsidRPr="00AA7077">
              <w:rPr>
                <w:rFonts w:ascii="Times New Roman" w:hAnsi="Times New Roman"/>
                <w:color w:val="000000"/>
                <w:sz w:val="28"/>
                <w:szCs w:val="28"/>
                <w:lang w:eastAsia="ru-RU"/>
              </w:rPr>
              <w:t xml:space="preserve">, </w:t>
            </w:r>
            <w:proofErr w:type="spellStart"/>
            <w:r w:rsidRPr="00AA7077">
              <w:rPr>
                <w:rFonts w:ascii="Times New Roman" w:hAnsi="Times New Roman"/>
                <w:color w:val="000000"/>
                <w:sz w:val="28"/>
                <w:szCs w:val="28"/>
                <w:lang w:eastAsia="ru-RU"/>
              </w:rPr>
              <w:t>дарунавира</w:t>
            </w:r>
            <w:proofErr w:type="spellEnd"/>
            <w:r w:rsidRPr="00AA7077">
              <w:rPr>
                <w:rFonts w:ascii="Times New Roman" w:hAnsi="Times New Roman"/>
                <w:color w:val="000000"/>
                <w:sz w:val="28"/>
                <w:szCs w:val="28"/>
                <w:lang w:eastAsia="ru-RU"/>
              </w:rPr>
              <w:t>/</w:t>
            </w:r>
            <w:proofErr w:type="spellStart"/>
            <w:r w:rsidRPr="00AA7077">
              <w:rPr>
                <w:rFonts w:ascii="Times New Roman" w:hAnsi="Times New Roman"/>
                <w:color w:val="000000"/>
                <w:sz w:val="28"/>
                <w:szCs w:val="28"/>
                <w:lang w:eastAsia="ru-RU"/>
              </w:rPr>
              <w:t>ритонавира</w:t>
            </w:r>
            <w:proofErr w:type="spellEnd"/>
            <w:r w:rsidRPr="00AA7077">
              <w:rPr>
                <w:rFonts w:ascii="Times New Roman" w:hAnsi="Times New Roman"/>
                <w:color w:val="000000"/>
                <w:sz w:val="28"/>
                <w:szCs w:val="28"/>
                <w:lang w:eastAsia="ru-RU"/>
              </w:rPr>
              <w:t xml:space="preserve"> или </w:t>
            </w:r>
            <w:proofErr w:type="spellStart"/>
            <w:r w:rsidRPr="00AA7077">
              <w:rPr>
                <w:rFonts w:ascii="Times New Roman" w:hAnsi="Times New Roman"/>
                <w:color w:val="000000"/>
                <w:sz w:val="28"/>
                <w:szCs w:val="28"/>
                <w:lang w:eastAsia="ru-RU"/>
              </w:rPr>
              <w:t>лопинавира</w:t>
            </w:r>
            <w:proofErr w:type="spellEnd"/>
            <w:r w:rsidRPr="00AA7077">
              <w:rPr>
                <w:rFonts w:ascii="Times New Roman" w:hAnsi="Times New Roman"/>
                <w:color w:val="000000"/>
                <w:sz w:val="28"/>
                <w:szCs w:val="28"/>
                <w:lang w:eastAsia="ru-RU"/>
              </w:rPr>
              <w:t>/</w:t>
            </w:r>
            <w:proofErr w:type="spellStart"/>
            <w:r w:rsidRPr="00AA7077">
              <w:rPr>
                <w:rFonts w:ascii="Times New Roman" w:hAnsi="Times New Roman"/>
                <w:color w:val="000000"/>
                <w:sz w:val="28"/>
                <w:szCs w:val="28"/>
                <w:lang w:eastAsia="ru-RU"/>
              </w:rPr>
              <w:t>ритонавира</w:t>
            </w:r>
            <w:proofErr w:type="spellEnd"/>
            <w:r w:rsidRPr="00AA7077">
              <w:rPr>
                <w:rFonts w:ascii="Times New Roman" w:hAnsi="Times New Roman"/>
                <w:color w:val="000000"/>
                <w:sz w:val="28"/>
                <w:szCs w:val="28"/>
                <w:lang w:eastAsia="ru-RU"/>
              </w:rPr>
              <w:t xml:space="preserve"> (см. далее в таблице).</w:t>
            </w:r>
          </w:p>
        </w:tc>
      </w:tr>
      <w:tr w:rsidR="009D012B" w:rsidRPr="00AA7077" w14:paraId="6E4BE5A3" w14:textId="77777777" w:rsidTr="00270553">
        <w:tc>
          <w:tcPr>
            <w:tcW w:w="3385" w:type="dxa"/>
          </w:tcPr>
          <w:p w14:paraId="6E4BE59A" w14:textId="7D6CF4BF"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lastRenderedPageBreak/>
              <w:t>Лопинавир</w:t>
            </w:r>
            <w:proofErr w:type="spellEnd"/>
            <w:r w:rsidRPr="00AA7077">
              <w:rPr>
                <w:rFonts w:ascii="Times New Roman" w:hAnsi="Times New Roman"/>
                <w:color w:val="000000"/>
                <w:sz w:val="28"/>
                <w:szCs w:val="28"/>
                <w:lang w:eastAsia="ru-RU"/>
              </w:rPr>
              <w:t>/</w:t>
            </w:r>
            <w:proofErr w:type="spellStart"/>
            <w:r w:rsidRPr="00AA7077">
              <w:rPr>
                <w:rFonts w:ascii="Times New Roman" w:hAnsi="Times New Roman"/>
                <w:color w:val="000000"/>
                <w:sz w:val="28"/>
                <w:szCs w:val="28"/>
                <w:lang w:eastAsia="ru-RU"/>
              </w:rPr>
              <w:t>ритонавир</w:t>
            </w:r>
            <w:proofErr w:type="spellEnd"/>
            <w:r w:rsidRPr="00AA7077">
              <w:rPr>
                <w:rFonts w:ascii="Times New Roman" w:hAnsi="Times New Roman"/>
                <w:color w:val="000000"/>
                <w:sz w:val="28"/>
                <w:szCs w:val="28"/>
                <w:lang w:eastAsia="ru-RU"/>
              </w:rPr>
              <w:t xml:space="preserve"> + </w:t>
            </w:r>
            <w:proofErr w:type="spellStart"/>
            <w:r w:rsidRPr="00AA7077">
              <w:rPr>
                <w:rFonts w:ascii="Times New Roman" w:hAnsi="Times New Roman"/>
                <w:color w:val="000000"/>
                <w:sz w:val="28"/>
                <w:szCs w:val="28"/>
                <w:lang w:eastAsia="ru-RU"/>
              </w:rPr>
              <w:t>этравирин</w:t>
            </w:r>
            <w:proofErr w:type="spellEnd"/>
          </w:p>
        </w:tc>
        <w:tc>
          <w:tcPr>
            <w:tcW w:w="2777" w:type="dxa"/>
          </w:tcPr>
          <w:p w14:paraId="6E4BE59B"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59C"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AUC ↑ 11% </w:t>
            </w:r>
          </w:p>
          <w:p w14:paraId="6E4BE59D"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eastAsia="ru-RU"/>
              </w:rPr>
              <w:t>max</w:t>
            </w:r>
            <w:proofErr w:type="spellEnd"/>
            <w:r w:rsidRPr="00AA7077">
              <w:rPr>
                <w:rFonts w:ascii="Times New Roman" w:hAnsi="Times New Roman"/>
                <w:color w:val="000000"/>
                <w:sz w:val="28"/>
                <w:szCs w:val="28"/>
                <w:lang w:eastAsia="ru-RU"/>
              </w:rPr>
              <w:t xml:space="preserve"> ↑ 7% </w:t>
            </w:r>
          </w:p>
          <w:p w14:paraId="6E4BE59E"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Cτ</w:t>
            </w:r>
            <w:proofErr w:type="spellEnd"/>
            <w:r w:rsidRPr="00AA7077">
              <w:rPr>
                <w:rFonts w:ascii="Times New Roman" w:hAnsi="Times New Roman"/>
                <w:color w:val="000000"/>
                <w:sz w:val="28"/>
                <w:szCs w:val="28"/>
                <w:lang w:eastAsia="ru-RU"/>
              </w:rPr>
              <w:t xml:space="preserve"> ↑ 28% </w:t>
            </w:r>
          </w:p>
          <w:p w14:paraId="6E4BE59F"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
          <w:p w14:paraId="6E4BE5A0"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Лопинавир ↔ </w:t>
            </w:r>
          </w:p>
          <w:p w14:paraId="6E4BE5A1"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Ритонавир ↔ </w:t>
            </w:r>
          </w:p>
        </w:tc>
        <w:tc>
          <w:tcPr>
            <w:tcW w:w="3125" w:type="dxa"/>
          </w:tcPr>
          <w:p w14:paraId="6E4BE5A2"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Коррекция дозы не требуется.</w:t>
            </w:r>
          </w:p>
        </w:tc>
      </w:tr>
      <w:tr w:rsidR="009D012B" w:rsidRPr="00AA7077" w14:paraId="6E4BE5AD" w14:textId="77777777" w:rsidTr="00270553">
        <w:tc>
          <w:tcPr>
            <w:tcW w:w="3385" w:type="dxa"/>
          </w:tcPr>
          <w:p w14:paraId="6E4BE5A4" w14:textId="1D216E77" w:rsidR="009D012B" w:rsidRPr="00AA7077" w:rsidRDefault="009D012B" w:rsidP="00AA7077">
            <w:pPr>
              <w:tabs>
                <w:tab w:val="left" w:pos="567"/>
              </w:tabs>
              <w:spacing w:after="0" w:line="240" w:lineRule="auto"/>
              <w:rPr>
                <w:rFonts w:ascii="Times New Roman" w:hAnsi="Times New Roman"/>
                <w:color w:val="000000"/>
                <w:sz w:val="28"/>
                <w:szCs w:val="28"/>
                <w:lang w:eastAsia="ru-RU"/>
              </w:rPr>
            </w:pPr>
            <w:proofErr w:type="spellStart"/>
            <w:r w:rsidRPr="00AA7077">
              <w:rPr>
                <w:rFonts w:ascii="Times New Roman" w:eastAsia="Times New Roman" w:hAnsi="Times New Roman"/>
                <w:sz w:val="28"/>
                <w:szCs w:val="28"/>
                <w:lang w:eastAsia="ru-RU"/>
              </w:rPr>
              <w:t>Дарунавир</w:t>
            </w:r>
            <w:proofErr w:type="spellEnd"/>
            <w:r w:rsidRPr="00AA7077">
              <w:rPr>
                <w:rFonts w:ascii="Times New Roman" w:eastAsia="Times New Roman" w:hAnsi="Times New Roman"/>
                <w:sz w:val="28"/>
                <w:szCs w:val="28"/>
                <w:lang w:eastAsia="ru-RU"/>
              </w:rPr>
              <w:t>/</w:t>
            </w:r>
            <w:proofErr w:type="spellStart"/>
            <w:r w:rsidRPr="00AA7077">
              <w:rPr>
                <w:rFonts w:ascii="Times New Roman" w:eastAsia="Times New Roman" w:hAnsi="Times New Roman"/>
                <w:sz w:val="28"/>
                <w:szCs w:val="28"/>
                <w:lang w:eastAsia="ru-RU"/>
              </w:rPr>
              <w:t>ритонавир</w:t>
            </w:r>
            <w:proofErr w:type="spellEnd"/>
            <w:r w:rsidRPr="00AA7077">
              <w:rPr>
                <w:rFonts w:ascii="Times New Roman" w:eastAsia="Times New Roman" w:hAnsi="Times New Roman"/>
                <w:sz w:val="28"/>
                <w:szCs w:val="28"/>
                <w:lang w:eastAsia="ru-RU"/>
              </w:rPr>
              <w:t xml:space="preserve"> + </w:t>
            </w:r>
            <w:proofErr w:type="spellStart"/>
            <w:r w:rsidRPr="00AA7077">
              <w:rPr>
                <w:rFonts w:ascii="Times New Roman" w:eastAsia="Times New Roman" w:hAnsi="Times New Roman"/>
                <w:sz w:val="28"/>
                <w:szCs w:val="28"/>
                <w:lang w:eastAsia="ru-RU"/>
              </w:rPr>
              <w:t>этравирин</w:t>
            </w:r>
            <w:proofErr w:type="spellEnd"/>
          </w:p>
        </w:tc>
        <w:tc>
          <w:tcPr>
            <w:tcW w:w="2777" w:type="dxa"/>
          </w:tcPr>
          <w:p w14:paraId="6E4BE5A5"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w:t>
            </w:r>
          </w:p>
          <w:p w14:paraId="6E4BE5A6"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AUC ↓ 25% </w:t>
            </w:r>
          </w:p>
          <w:p w14:paraId="6E4BE5A7"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eastAsia="ru-RU"/>
              </w:rPr>
              <w:t>max</w:t>
            </w:r>
            <w:proofErr w:type="spellEnd"/>
            <w:r w:rsidRPr="00AA7077">
              <w:rPr>
                <w:rFonts w:ascii="Times New Roman" w:hAnsi="Times New Roman"/>
                <w:color w:val="000000"/>
                <w:sz w:val="28"/>
                <w:szCs w:val="28"/>
                <w:lang w:eastAsia="ru-RU"/>
              </w:rPr>
              <w:t xml:space="preserve"> ↓ 12% </w:t>
            </w:r>
          </w:p>
          <w:p w14:paraId="6E4BE5A8"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Cτ</w:t>
            </w:r>
            <w:proofErr w:type="spellEnd"/>
            <w:r w:rsidRPr="00AA7077">
              <w:rPr>
                <w:rFonts w:ascii="Times New Roman" w:hAnsi="Times New Roman"/>
                <w:color w:val="000000"/>
                <w:sz w:val="28"/>
                <w:szCs w:val="28"/>
                <w:lang w:eastAsia="ru-RU"/>
              </w:rPr>
              <w:t xml:space="preserve"> ↓ 36% </w:t>
            </w:r>
          </w:p>
          <w:p w14:paraId="6E4BE5A9"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
          <w:p w14:paraId="6E4BE5AA"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eastAsia="Times New Roman" w:hAnsi="Times New Roman"/>
                <w:sz w:val="28"/>
                <w:szCs w:val="28"/>
                <w:lang w:eastAsia="ru-RU"/>
              </w:rPr>
              <w:t>Дарунавир</w:t>
            </w:r>
            <w:proofErr w:type="spellEnd"/>
            <w:r w:rsidRPr="00AA7077">
              <w:rPr>
                <w:rFonts w:ascii="Times New Roman" w:eastAsia="Times New Roman" w:hAnsi="Times New Roman"/>
                <w:sz w:val="28"/>
                <w:szCs w:val="28"/>
                <w:lang w:eastAsia="ru-RU"/>
              </w:rPr>
              <w:t xml:space="preserve"> </w:t>
            </w:r>
            <w:r w:rsidRPr="00AA7077">
              <w:rPr>
                <w:rFonts w:ascii="Times New Roman" w:hAnsi="Times New Roman"/>
                <w:color w:val="000000"/>
                <w:sz w:val="28"/>
                <w:szCs w:val="28"/>
                <w:lang w:eastAsia="ru-RU"/>
              </w:rPr>
              <w:t xml:space="preserve">↔ </w:t>
            </w:r>
          </w:p>
          <w:p w14:paraId="6E4BE5AB" w14:textId="77777777" w:rsidR="009D012B" w:rsidRPr="00AA7077" w:rsidRDefault="009D012B" w:rsidP="00AA7077">
            <w:pPr>
              <w:tabs>
                <w:tab w:val="left" w:pos="560"/>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Ритонавир ↔ </w:t>
            </w:r>
          </w:p>
        </w:tc>
        <w:tc>
          <w:tcPr>
            <w:tcW w:w="3125" w:type="dxa"/>
          </w:tcPr>
          <w:p w14:paraId="6E4BE5AC"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Коррекция дозы не требуется.</w:t>
            </w:r>
          </w:p>
        </w:tc>
      </w:tr>
      <w:tr w:rsidR="009D012B" w:rsidRPr="00AA7077" w14:paraId="6E4BE5B8" w14:textId="77777777" w:rsidTr="00270553">
        <w:tc>
          <w:tcPr>
            <w:tcW w:w="3385" w:type="dxa"/>
          </w:tcPr>
          <w:p w14:paraId="6E4BE5AE"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Эфавиренз</w:t>
            </w:r>
            <w:proofErr w:type="spellEnd"/>
          </w:p>
        </w:tc>
        <w:tc>
          <w:tcPr>
            <w:tcW w:w="2777" w:type="dxa"/>
          </w:tcPr>
          <w:p w14:paraId="6E4BE5AF"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5B0"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AUC ↓ 57% </w:t>
            </w:r>
          </w:p>
          <w:p w14:paraId="6E4BE5B1"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eastAsia="ru-RU"/>
              </w:rPr>
              <w:t>max</w:t>
            </w:r>
            <w:proofErr w:type="spellEnd"/>
            <w:r w:rsidRPr="00AA7077">
              <w:rPr>
                <w:rFonts w:ascii="Times New Roman" w:hAnsi="Times New Roman"/>
                <w:color w:val="000000"/>
                <w:sz w:val="28"/>
                <w:szCs w:val="28"/>
                <w:lang w:eastAsia="ru-RU"/>
              </w:rPr>
              <w:t xml:space="preserve"> ↓ 39% </w:t>
            </w:r>
          </w:p>
          <w:p w14:paraId="6E4BE5B2"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Сτ</w:t>
            </w:r>
            <w:proofErr w:type="spellEnd"/>
            <w:r w:rsidRPr="00AA7077">
              <w:rPr>
                <w:rFonts w:ascii="Times New Roman" w:hAnsi="Times New Roman"/>
                <w:color w:val="000000"/>
                <w:sz w:val="28"/>
                <w:szCs w:val="28"/>
                <w:lang w:eastAsia="ru-RU"/>
              </w:rPr>
              <w:t xml:space="preserve"> ↓ 75% </w:t>
            </w:r>
          </w:p>
          <w:p w14:paraId="6E4BE5B3"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
          <w:p w14:paraId="6E4BE5B4"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Эфавиренз</w:t>
            </w:r>
            <w:proofErr w:type="spellEnd"/>
            <w:r w:rsidRPr="00AA7077">
              <w:rPr>
                <w:rFonts w:ascii="Times New Roman" w:hAnsi="Times New Roman"/>
                <w:color w:val="000000"/>
                <w:sz w:val="28"/>
                <w:szCs w:val="28"/>
                <w:lang w:eastAsia="ru-RU"/>
              </w:rPr>
              <w:t xml:space="preserve"> ↔ (исторические группы контроля)</w:t>
            </w:r>
          </w:p>
          <w:p w14:paraId="6E4BE5B5"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lastRenderedPageBreak/>
              <w:t>(индукция ферментов UGT1A1 и CYP3A)</w:t>
            </w:r>
          </w:p>
        </w:tc>
        <w:tc>
          <w:tcPr>
            <w:tcW w:w="3125" w:type="dxa"/>
          </w:tcPr>
          <w:p w14:paraId="6E4BE5B6"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eastAsia="Times New Roman" w:hAnsi="Times New Roman"/>
                <w:sz w:val="28"/>
                <w:szCs w:val="28"/>
                <w:lang w:eastAsia="ru-RU"/>
              </w:rPr>
              <w:lastRenderedPageBreak/>
              <w:t xml:space="preserve">У взрослых доза </w:t>
            </w:r>
            <w:proofErr w:type="spellStart"/>
            <w:r w:rsidRPr="00AA7077">
              <w:rPr>
                <w:rFonts w:ascii="Times New Roman" w:eastAsia="Times New Roman" w:hAnsi="Times New Roman"/>
                <w:sz w:val="28"/>
                <w:szCs w:val="28"/>
                <w:lang w:eastAsia="ru-RU"/>
              </w:rPr>
              <w:t>долутегравира</w:t>
            </w:r>
            <w:proofErr w:type="spellEnd"/>
            <w:r w:rsidRPr="00AA7077">
              <w:rPr>
                <w:rFonts w:ascii="Times New Roman" w:eastAsia="Times New Roman" w:hAnsi="Times New Roman"/>
                <w:sz w:val="28"/>
                <w:szCs w:val="28"/>
                <w:lang w:eastAsia="ru-RU"/>
              </w:rPr>
              <w:t xml:space="preserve"> при одновременном применении с препаратом </w:t>
            </w:r>
            <w:proofErr w:type="spellStart"/>
            <w:r w:rsidRPr="00AA7077">
              <w:rPr>
                <w:rFonts w:ascii="Times New Roman" w:eastAsia="Times New Roman" w:hAnsi="Times New Roman"/>
                <w:sz w:val="28"/>
                <w:szCs w:val="28"/>
                <w:lang w:eastAsia="ru-RU"/>
              </w:rPr>
              <w:t>эфавиренз</w:t>
            </w:r>
            <w:proofErr w:type="spellEnd"/>
            <w:r w:rsidRPr="00AA7077">
              <w:rPr>
                <w:rFonts w:ascii="Times New Roman" w:eastAsia="Times New Roman" w:hAnsi="Times New Roman"/>
                <w:sz w:val="28"/>
                <w:szCs w:val="28"/>
                <w:lang w:eastAsia="ru-RU"/>
              </w:rPr>
              <w:t xml:space="preserve"> составляет 50 мг два раза в сутки. </w:t>
            </w:r>
            <w:r w:rsidRPr="00AA7077">
              <w:rPr>
                <w:rFonts w:ascii="Times New Roman" w:hAnsi="Times New Roman"/>
                <w:color w:val="000000"/>
                <w:sz w:val="28"/>
                <w:szCs w:val="28"/>
                <w:lang w:eastAsia="ru-RU"/>
              </w:rPr>
              <w:t xml:space="preserve">Педиатрическим пациентам необходимо принимать </w:t>
            </w:r>
            <w:r w:rsidRPr="00AA7077">
              <w:rPr>
                <w:rFonts w:ascii="Times New Roman" w:hAnsi="Times New Roman"/>
                <w:color w:val="000000"/>
                <w:sz w:val="28"/>
                <w:szCs w:val="28"/>
                <w:lang w:eastAsia="ru-RU"/>
              </w:rPr>
              <w:lastRenderedPageBreak/>
              <w:t>суточную дозу на основе показателя массы тела два раза в сутки.</w:t>
            </w:r>
          </w:p>
          <w:p w14:paraId="6E4BE5B7" w14:textId="7D4CBDB9"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При наличии устойчивости к классу </w:t>
            </w:r>
            <w:proofErr w:type="spellStart"/>
            <w:r w:rsidRPr="00AA7077">
              <w:rPr>
                <w:rFonts w:ascii="Times New Roman" w:hAnsi="Times New Roman"/>
                <w:color w:val="000000"/>
                <w:sz w:val="28"/>
                <w:szCs w:val="28"/>
                <w:lang w:eastAsia="ru-RU"/>
              </w:rPr>
              <w:t>интегразы</w:t>
            </w:r>
            <w:proofErr w:type="spellEnd"/>
            <w:r w:rsidRPr="00AA7077">
              <w:rPr>
                <w:rFonts w:ascii="Times New Roman" w:hAnsi="Times New Roman"/>
                <w:color w:val="000000"/>
                <w:sz w:val="28"/>
                <w:szCs w:val="28"/>
                <w:lang w:eastAsia="ru-RU"/>
              </w:rPr>
              <w:t xml:space="preserve">, необходимо рассмотреть альтернативные комбинации, которые не включают в себя </w:t>
            </w:r>
            <w:proofErr w:type="spellStart"/>
            <w:r w:rsidRPr="00AA7077">
              <w:rPr>
                <w:rFonts w:ascii="Times New Roman" w:hAnsi="Times New Roman"/>
                <w:color w:val="000000"/>
                <w:sz w:val="28"/>
                <w:szCs w:val="28"/>
                <w:lang w:eastAsia="ru-RU"/>
              </w:rPr>
              <w:t>эфавиренз</w:t>
            </w:r>
            <w:proofErr w:type="spellEnd"/>
          </w:p>
        </w:tc>
      </w:tr>
      <w:tr w:rsidR="009D012B" w:rsidRPr="00AA7077" w14:paraId="6E4BE5BD" w14:textId="77777777" w:rsidTr="00270553">
        <w:tc>
          <w:tcPr>
            <w:tcW w:w="3385" w:type="dxa"/>
          </w:tcPr>
          <w:p w14:paraId="6E4BE5B9"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lastRenderedPageBreak/>
              <w:t>Невирапин</w:t>
            </w:r>
            <w:proofErr w:type="spellEnd"/>
          </w:p>
        </w:tc>
        <w:tc>
          <w:tcPr>
            <w:tcW w:w="2777" w:type="dxa"/>
          </w:tcPr>
          <w:p w14:paraId="6E4BE5BA" w14:textId="77777777" w:rsidR="009D012B" w:rsidRPr="00AA7077" w:rsidRDefault="009D012B" w:rsidP="00AA7077">
            <w:pPr>
              <w:tabs>
                <w:tab w:val="left" w:pos="567"/>
              </w:tabs>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5BB" w14:textId="04176F00"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w:t>
            </w:r>
            <w:r w:rsidR="003E67AB" w:rsidRPr="00AA7077">
              <w:rPr>
                <w:rFonts w:ascii="Times New Roman" w:hAnsi="Times New Roman"/>
                <w:color w:val="000000"/>
                <w:sz w:val="28"/>
                <w:szCs w:val="28"/>
                <w:lang w:eastAsia="ru-RU"/>
              </w:rPr>
              <w:t xml:space="preserve">не </w:t>
            </w:r>
            <w:r w:rsidRPr="00AA7077">
              <w:rPr>
                <w:rFonts w:ascii="Times New Roman" w:hAnsi="Times New Roman"/>
                <w:color w:val="000000"/>
                <w:sz w:val="28"/>
                <w:szCs w:val="28"/>
                <w:lang w:eastAsia="ru-RU"/>
              </w:rPr>
              <w:t xml:space="preserve">изучалось, </w:t>
            </w:r>
            <w:r w:rsidRPr="00AA7077">
              <w:rPr>
                <w:rFonts w:ascii="Times New Roman" w:eastAsia="Times New Roman" w:hAnsi="Times New Roman"/>
                <w:sz w:val="28"/>
                <w:szCs w:val="28"/>
                <w:lang w:eastAsia="ru-RU"/>
              </w:rPr>
              <w:t xml:space="preserve">вследствие индукции ожидается снижение воздействия, аналогичное тому, которое наблюдается с </w:t>
            </w:r>
            <w:proofErr w:type="spellStart"/>
            <w:r w:rsidRPr="00AA7077">
              <w:rPr>
                <w:rFonts w:ascii="Times New Roman" w:eastAsia="Times New Roman" w:hAnsi="Times New Roman"/>
                <w:sz w:val="28"/>
                <w:szCs w:val="28"/>
                <w:lang w:eastAsia="ru-RU"/>
              </w:rPr>
              <w:t>эфавирензом</w:t>
            </w:r>
            <w:proofErr w:type="spellEnd"/>
            <w:r w:rsidRPr="00AA7077">
              <w:rPr>
                <w:rFonts w:ascii="Times New Roman" w:eastAsia="Times New Roman" w:hAnsi="Times New Roman"/>
                <w:sz w:val="28"/>
                <w:szCs w:val="28"/>
                <w:lang w:eastAsia="ru-RU"/>
              </w:rPr>
              <w:t>)</w:t>
            </w:r>
          </w:p>
        </w:tc>
        <w:tc>
          <w:tcPr>
            <w:tcW w:w="3125" w:type="dxa"/>
          </w:tcPr>
          <w:p w14:paraId="6E4BE5BC" w14:textId="167D8B9E"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У взрослых д</w:t>
            </w:r>
            <w:r w:rsidRPr="00AA7077">
              <w:rPr>
                <w:rFonts w:ascii="Times New Roman" w:hAnsi="Times New Roman"/>
                <w:color w:val="000000"/>
                <w:sz w:val="28"/>
                <w:szCs w:val="28"/>
                <w:lang w:eastAsia="ru-RU"/>
              </w:rPr>
              <w:t xml:space="preserve">оза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при одновременном приеме с </w:t>
            </w:r>
            <w:proofErr w:type="spellStart"/>
            <w:r w:rsidRPr="00AA7077">
              <w:rPr>
                <w:rFonts w:ascii="Times New Roman" w:hAnsi="Times New Roman"/>
                <w:color w:val="000000"/>
                <w:sz w:val="28"/>
                <w:szCs w:val="28"/>
                <w:lang w:eastAsia="ru-RU"/>
              </w:rPr>
              <w:t>невирапином</w:t>
            </w:r>
            <w:proofErr w:type="spellEnd"/>
            <w:r w:rsidRPr="00AA7077">
              <w:rPr>
                <w:rFonts w:ascii="Times New Roman" w:hAnsi="Times New Roman"/>
                <w:color w:val="000000"/>
                <w:sz w:val="28"/>
                <w:szCs w:val="28"/>
                <w:lang w:eastAsia="ru-RU"/>
              </w:rPr>
              <w:t xml:space="preserve"> составляет 50 мг два раза в сутки. Педиатрическим пациентам необходимо принимать суточную дозу на основе показателя массы тела два раза в сутки. При наличии устойчивости к классу </w:t>
            </w:r>
            <w:proofErr w:type="spellStart"/>
            <w:r w:rsidRPr="00AA7077">
              <w:rPr>
                <w:rFonts w:ascii="Times New Roman" w:hAnsi="Times New Roman"/>
                <w:color w:val="000000"/>
                <w:sz w:val="28"/>
                <w:szCs w:val="28"/>
                <w:lang w:eastAsia="ru-RU"/>
              </w:rPr>
              <w:t>интегразы</w:t>
            </w:r>
            <w:proofErr w:type="spellEnd"/>
            <w:r w:rsidRPr="00AA7077">
              <w:rPr>
                <w:rFonts w:ascii="Times New Roman" w:hAnsi="Times New Roman"/>
                <w:color w:val="000000"/>
                <w:sz w:val="28"/>
                <w:szCs w:val="28"/>
                <w:lang w:eastAsia="ru-RU"/>
              </w:rPr>
              <w:t xml:space="preserve">, необходимо рассмотреть альтернативные комбинации, которые не включают в себя </w:t>
            </w:r>
            <w:proofErr w:type="spellStart"/>
            <w:r w:rsidRPr="00AA7077">
              <w:rPr>
                <w:rFonts w:ascii="Times New Roman" w:hAnsi="Times New Roman"/>
                <w:color w:val="000000"/>
                <w:sz w:val="28"/>
                <w:szCs w:val="28"/>
                <w:lang w:eastAsia="ru-RU"/>
              </w:rPr>
              <w:t>невирапин</w:t>
            </w:r>
            <w:proofErr w:type="spellEnd"/>
            <w:r w:rsidRPr="00AA7077">
              <w:rPr>
                <w:rFonts w:ascii="Times New Roman" w:eastAsia="Times New Roman" w:hAnsi="Times New Roman"/>
                <w:sz w:val="28"/>
                <w:szCs w:val="28"/>
                <w:lang w:eastAsia="ru-RU"/>
              </w:rPr>
              <w:t>.</w:t>
            </w:r>
          </w:p>
        </w:tc>
      </w:tr>
      <w:tr w:rsidR="009D012B" w:rsidRPr="00AA7077" w14:paraId="6E4BE5C5" w14:textId="77777777" w:rsidTr="00270553">
        <w:tc>
          <w:tcPr>
            <w:tcW w:w="3385" w:type="dxa"/>
          </w:tcPr>
          <w:p w14:paraId="6E4BE5BE"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Рилпивирин</w:t>
            </w:r>
            <w:proofErr w:type="spellEnd"/>
          </w:p>
        </w:tc>
        <w:tc>
          <w:tcPr>
            <w:tcW w:w="2777" w:type="dxa"/>
          </w:tcPr>
          <w:p w14:paraId="6E4BE5BF"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5C0"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AUC ↑ 12% </w:t>
            </w:r>
          </w:p>
          <w:p w14:paraId="6E4BE5C1"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C</w:t>
            </w:r>
            <w:r w:rsidRPr="00AA7077">
              <w:rPr>
                <w:rFonts w:ascii="Times New Roman" w:hAnsi="Times New Roman"/>
                <w:color w:val="000000"/>
                <w:sz w:val="28"/>
                <w:szCs w:val="28"/>
                <w:vertAlign w:val="subscript"/>
                <w:lang w:eastAsia="ru-RU"/>
              </w:rPr>
              <w:t>max</w:t>
            </w:r>
            <w:proofErr w:type="spellEnd"/>
            <w:r w:rsidRPr="00AA7077">
              <w:rPr>
                <w:rFonts w:ascii="Times New Roman" w:hAnsi="Times New Roman"/>
                <w:color w:val="000000"/>
                <w:sz w:val="28"/>
                <w:szCs w:val="28"/>
                <w:lang w:eastAsia="ru-RU"/>
              </w:rPr>
              <w:t xml:space="preserve"> ↑ 13% </w:t>
            </w:r>
          </w:p>
          <w:p w14:paraId="6E4BE5C2"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Сτ</w:t>
            </w:r>
            <w:proofErr w:type="spellEnd"/>
            <w:r w:rsidRPr="00AA7077">
              <w:rPr>
                <w:rFonts w:ascii="Times New Roman" w:hAnsi="Times New Roman"/>
                <w:color w:val="000000"/>
                <w:sz w:val="28"/>
                <w:szCs w:val="28"/>
                <w:lang w:eastAsia="ru-RU"/>
              </w:rPr>
              <w:t xml:space="preserve"> ↑ 22% </w:t>
            </w:r>
          </w:p>
          <w:p w14:paraId="6E4BE5C3"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Рилпивирин</w:t>
            </w:r>
            <w:proofErr w:type="spellEnd"/>
            <w:r w:rsidRPr="00AA7077">
              <w:rPr>
                <w:rFonts w:ascii="Times New Roman" w:hAnsi="Times New Roman"/>
                <w:color w:val="000000"/>
                <w:sz w:val="28"/>
                <w:szCs w:val="28"/>
                <w:lang w:eastAsia="ru-RU"/>
              </w:rPr>
              <w:t xml:space="preserve"> ↔</w:t>
            </w:r>
          </w:p>
        </w:tc>
        <w:tc>
          <w:tcPr>
            <w:tcW w:w="3125" w:type="dxa"/>
          </w:tcPr>
          <w:p w14:paraId="6E4BE5C4"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Коррекция дозы не требуется.</w:t>
            </w:r>
          </w:p>
        </w:tc>
      </w:tr>
      <w:tr w:rsidR="009D012B" w:rsidRPr="00AA7077" w14:paraId="6E4BE5C7" w14:textId="77777777" w:rsidTr="00270553">
        <w:tc>
          <w:tcPr>
            <w:tcW w:w="9287" w:type="dxa"/>
            <w:gridSpan w:val="3"/>
          </w:tcPr>
          <w:p w14:paraId="6E4BE5C6"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eastAsia="Times New Roman" w:hAnsi="Times New Roman"/>
                <w:i/>
                <w:sz w:val="28"/>
                <w:szCs w:val="28"/>
                <w:lang w:eastAsia="ru-RU"/>
              </w:rPr>
              <w:t>Нуклеозидные</w:t>
            </w:r>
            <w:proofErr w:type="spellEnd"/>
            <w:r w:rsidRPr="00AA7077">
              <w:rPr>
                <w:rFonts w:ascii="Times New Roman" w:eastAsia="Times New Roman" w:hAnsi="Times New Roman"/>
                <w:i/>
                <w:sz w:val="28"/>
                <w:szCs w:val="28"/>
                <w:lang w:eastAsia="ru-RU"/>
              </w:rPr>
              <w:t xml:space="preserve"> ингибиторы обратной транскриптазы (НИОТ)</w:t>
            </w:r>
          </w:p>
        </w:tc>
      </w:tr>
      <w:tr w:rsidR="009D012B" w:rsidRPr="00AA7077" w14:paraId="6E4BE5D0" w14:textId="77777777" w:rsidTr="00270553">
        <w:tc>
          <w:tcPr>
            <w:tcW w:w="3385" w:type="dxa"/>
            <w:tcBorders>
              <w:bottom w:val="nil"/>
            </w:tcBorders>
          </w:tcPr>
          <w:p w14:paraId="6E4BE5C8"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t>Тенофовир</w:t>
            </w:r>
            <w:proofErr w:type="spellEnd"/>
          </w:p>
        </w:tc>
        <w:tc>
          <w:tcPr>
            <w:tcW w:w="2777" w:type="dxa"/>
            <w:tcBorders>
              <w:bottom w:val="nil"/>
            </w:tcBorders>
          </w:tcPr>
          <w:p w14:paraId="6E4BE5C9"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5CA"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val="en-US" w:eastAsia="ru-RU"/>
              </w:rPr>
              <w:t>AUC</w:t>
            </w:r>
            <w:r w:rsidRPr="00AA7077">
              <w:rPr>
                <w:rFonts w:ascii="Times New Roman" w:hAnsi="Times New Roman"/>
                <w:color w:val="000000"/>
                <w:sz w:val="28"/>
                <w:szCs w:val="28"/>
                <w:lang w:eastAsia="ru-RU"/>
              </w:rPr>
              <w:t xml:space="preserve"> ↑ 1% </w:t>
            </w:r>
          </w:p>
          <w:p w14:paraId="6E4BE5CB"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w:t>
            </w:r>
            <w:r w:rsidRPr="00AA7077">
              <w:rPr>
                <w:rFonts w:ascii="Times New Roman" w:hAnsi="Times New Roman"/>
                <w:color w:val="000000"/>
                <w:sz w:val="28"/>
                <w:szCs w:val="28"/>
                <w:vertAlign w:val="subscript"/>
                <w:lang w:val="en-US" w:eastAsia="ru-RU"/>
              </w:rPr>
              <w:t>max</w:t>
            </w:r>
            <w:proofErr w:type="spellEnd"/>
            <w:r w:rsidRPr="00AA7077">
              <w:rPr>
                <w:rFonts w:ascii="Times New Roman" w:hAnsi="Times New Roman"/>
                <w:color w:val="000000"/>
                <w:sz w:val="28"/>
                <w:szCs w:val="28"/>
                <w:lang w:eastAsia="ru-RU"/>
              </w:rPr>
              <w:t xml:space="preserve"> ↓ 3% </w:t>
            </w:r>
          </w:p>
          <w:p w14:paraId="6E4BE5CC"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Cτ</w:t>
            </w:r>
            <w:proofErr w:type="spellEnd"/>
            <w:r w:rsidRPr="00AA7077">
              <w:rPr>
                <w:rFonts w:ascii="Times New Roman" w:hAnsi="Times New Roman"/>
                <w:color w:val="000000"/>
                <w:sz w:val="28"/>
                <w:szCs w:val="28"/>
                <w:lang w:eastAsia="ru-RU"/>
              </w:rPr>
              <w:t xml:space="preserve"> ↓ 8% </w:t>
            </w:r>
          </w:p>
          <w:p w14:paraId="6E4BE5CD"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Тенофовир</w:t>
            </w:r>
            <w:proofErr w:type="spellEnd"/>
            <w:r w:rsidRPr="00AA7077">
              <w:rPr>
                <w:rFonts w:ascii="Times New Roman" w:hAnsi="Times New Roman"/>
                <w:color w:val="000000"/>
                <w:sz w:val="28"/>
                <w:szCs w:val="28"/>
                <w:lang w:eastAsia="ru-RU"/>
              </w:rPr>
              <w:t xml:space="preserve"> ↔</w:t>
            </w:r>
          </w:p>
        </w:tc>
        <w:tc>
          <w:tcPr>
            <w:tcW w:w="3125" w:type="dxa"/>
            <w:tcBorders>
              <w:bottom w:val="nil"/>
            </w:tcBorders>
          </w:tcPr>
          <w:p w14:paraId="6E4BE5CE"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Коррекция дозы не требуется</w:t>
            </w:r>
            <w:r w:rsidRPr="00AA7077">
              <w:rPr>
                <w:rFonts w:ascii="Times New Roman" w:eastAsia="Times New Roman" w:hAnsi="Times New Roman"/>
                <w:sz w:val="28"/>
                <w:szCs w:val="28"/>
                <w:lang w:eastAsia="ru-RU"/>
              </w:rPr>
              <w:t>.</w:t>
            </w:r>
          </w:p>
          <w:p w14:paraId="6E4BE5CF"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
        </w:tc>
      </w:tr>
      <w:tr w:rsidR="009D012B" w:rsidRPr="00AA7077" w14:paraId="6E4BE5D2" w14:textId="77777777" w:rsidTr="00270553">
        <w:tc>
          <w:tcPr>
            <w:tcW w:w="9287" w:type="dxa"/>
            <w:gridSpan w:val="3"/>
          </w:tcPr>
          <w:p w14:paraId="6E4BE5D1"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i/>
                <w:iCs/>
                <w:color w:val="000000"/>
                <w:sz w:val="28"/>
                <w:szCs w:val="28"/>
                <w:lang w:eastAsia="ru-RU"/>
              </w:rPr>
              <w:t>Ингибиторы протеазы</w:t>
            </w:r>
          </w:p>
        </w:tc>
      </w:tr>
      <w:tr w:rsidR="009D012B" w:rsidRPr="00AA7077" w14:paraId="6E4BE5DF" w14:textId="77777777" w:rsidTr="00270553">
        <w:tc>
          <w:tcPr>
            <w:tcW w:w="3385" w:type="dxa"/>
          </w:tcPr>
          <w:p w14:paraId="6E4BE5D3"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t>Атазанавир</w:t>
            </w:r>
            <w:proofErr w:type="spellEnd"/>
          </w:p>
        </w:tc>
        <w:tc>
          <w:tcPr>
            <w:tcW w:w="2777" w:type="dxa"/>
          </w:tcPr>
          <w:p w14:paraId="6E4BE5D4"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5D5"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val="en-US" w:eastAsia="ru-RU"/>
              </w:rPr>
              <w:t>AUC</w:t>
            </w:r>
            <w:r w:rsidRPr="00AA7077">
              <w:rPr>
                <w:rFonts w:ascii="Times New Roman" w:hAnsi="Times New Roman"/>
                <w:color w:val="000000"/>
                <w:sz w:val="28"/>
                <w:szCs w:val="28"/>
                <w:lang w:eastAsia="ru-RU"/>
              </w:rPr>
              <w:t xml:space="preserve"> ↑ 91% </w:t>
            </w:r>
          </w:p>
          <w:p w14:paraId="6E4BE5D6"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val="en-US" w:eastAsia="ru-RU"/>
              </w:rPr>
              <w:t>m</w:t>
            </w:r>
            <w:r w:rsidRPr="00AA7077">
              <w:rPr>
                <w:rFonts w:ascii="Times New Roman" w:hAnsi="Times New Roman"/>
                <w:color w:val="000000"/>
                <w:sz w:val="28"/>
                <w:szCs w:val="28"/>
                <w:vertAlign w:val="subscript"/>
                <w:lang w:eastAsia="ru-RU"/>
              </w:rPr>
              <w:t>ах</w:t>
            </w:r>
            <w:r w:rsidRPr="00AA7077">
              <w:rPr>
                <w:rFonts w:ascii="Times New Roman" w:hAnsi="Times New Roman"/>
                <w:color w:val="000000"/>
                <w:sz w:val="28"/>
                <w:szCs w:val="28"/>
                <w:lang w:eastAsia="ru-RU"/>
              </w:rPr>
              <w:t xml:space="preserve"> ↑ 50%</w:t>
            </w:r>
          </w:p>
          <w:p w14:paraId="6E4BE5D7"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Cτ</w:t>
            </w:r>
            <w:proofErr w:type="spellEnd"/>
            <w:r w:rsidRPr="00AA7077">
              <w:rPr>
                <w:rFonts w:ascii="Times New Roman" w:hAnsi="Times New Roman"/>
                <w:color w:val="000000"/>
                <w:sz w:val="28"/>
                <w:szCs w:val="28"/>
                <w:lang w:eastAsia="ru-RU"/>
              </w:rPr>
              <w:t xml:space="preserve"> ↑180% </w:t>
            </w:r>
          </w:p>
          <w:p w14:paraId="6E4BE5D8"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
          <w:p w14:paraId="6E4BE5D9"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Атазанавир</w:t>
            </w:r>
            <w:proofErr w:type="spellEnd"/>
            <w:r w:rsidRPr="00AA7077">
              <w:rPr>
                <w:rFonts w:ascii="Times New Roman" w:hAnsi="Times New Roman"/>
                <w:color w:val="000000"/>
                <w:sz w:val="28"/>
                <w:szCs w:val="28"/>
                <w:lang w:eastAsia="ru-RU"/>
              </w:rPr>
              <w:t xml:space="preserve"> ↔ </w:t>
            </w:r>
          </w:p>
          <w:p w14:paraId="6E4BE5DA" w14:textId="77777777" w:rsidR="009D012B" w:rsidRPr="00AA7077" w:rsidRDefault="009D012B" w:rsidP="00AA7077">
            <w:pPr>
              <w:tabs>
                <w:tab w:val="left" w:pos="567"/>
              </w:tabs>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(исторические группы контроля) </w:t>
            </w:r>
          </w:p>
          <w:p w14:paraId="6E4BE5DB"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(ингибирование ферментов UGT1A1 и CYP3A)</w:t>
            </w:r>
          </w:p>
        </w:tc>
        <w:tc>
          <w:tcPr>
            <w:tcW w:w="3125" w:type="dxa"/>
          </w:tcPr>
          <w:p w14:paraId="6E4BE5DC"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lastRenderedPageBreak/>
              <w:t>Коррекция дозы не требуется.</w:t>
            </w:r>
          </w:p>
          <w:p w14:paraId="6E4BE5DD"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
          <w:p w14:paraId="6E4BE5DE" w14:textId="714FBB7D"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lastRenderedPageBreak/>
              <w:t xml:space="preserve">Нельзя принимать </w:t>
            </w:r>
            <w:proofErr w:type="spellStart"/>
            <w:r w:rsidRPr="00AA7077">
              <w:rPr>
                <w:rFonts w:ascii="Times New Roman" w:hAnsi="Times New Roman"/>
                <w:color w:val="000000"/>
                <w:sz w:val="28"/>
                <w:szCs w:val="28"/>
                <w:lang w:eastAsia="ru-RU"/>
              </w:rPr>
              <w:t>Тивикай</w:t>
            </w:r>
            <w:proofErr w:type="spellEnd"/>
            <w:r w:rsidRPr="00AA7077">
              <w:rPr>
                <w:rFonts w:ascii="Times New Roman" w:hAnsi="Times New Roman"/>
                <w:color w:val="000000"/>
                <w:sz w:val="28"/>
                <w:szCs w:val="28"/>
                <w:lang w:eastAsia="ru-RU"/>
              </w:rPr>
              <w:t xml:space="preserve"> в дозе более 50 мг два раза в сутки при одновременном применении с </w:t>
            </w:r>
            <w:proofErr w:type="spellStart"/>
            <w:r w:rsidRPr="00AA7077">
              <w:rPr>
                <w:rFonts w:ascii="Times New Roman" w:hAnsi="Times New Roman"/>
                <w:color w:val="000000"/>
                <w:sz w:val="28"/>
                <w:szCs w:val="28"/>
                <w:lang w:eastAsia="ru-RU"/>
              </w:rPr>
              <w:t>атазанавиром</w:t>
            </w:r>
            <w:proofErr w:type="spellEnd"/>
            <w:r w:rsidRPr="00AA7077">
              <w:rPr>
                <w:rFonts w:ascii="Times New Roman" w:hAnsi="Times New Roman"/>
                <w:color w:val="000000"/>
                <w:sz w:val="28"/>
                <w:szCs w:val="28"/>
                <w:lang w:eastAsia="ru-RU"/>
              </w:rPr>
              <w:t xml:space="preserve"> в связи с недостатком соответствующих данных.</w:t>
            </w:r>
          </w:p>
        </w:tc>
      </w:tr>
      <w:tr w:rsidR="009D012B" w:rsidRPr="00AA7077" w14:paraId="6E4BE5EC" w14:textId="77777777" w:rsidTr="00270553">
        <w:tc>
          <w:tcPr>
            <w:tcW w:w="3385" w:type="dxa"/>
          </w:tcPr>
          <w:p w14:paraId="6E4BE5E0" w14:textId="05D0F24E"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lastRenderedPageBreak/>
              <w:t>Атазанавир</w:t>
            </w:r>
            <w:proofErr w:type="spellEnd"/>
            <w:r w:rsidRPr="00AA7077">
              <w:rPr>
                <w:rFonts w:ascii="Times New Roman" w:hAnsi="Times New Roman"/>
                <w:color w:val="000000"/>
                <w:sz w:val="28"/>
                <w:szCs w:val="28"/>
                <w:lang w:eastAsia="ru-RU"/>
              </w:rPr>
              <w:t>/</w:t>
            </w:r>
            <w:proofErr w:type="spellStart"/>
            <w:r w:rsidRPr="00AA7077">
              <w:rPr>
                <w:rFonts w:ascii="Times New Roman" w:hAnsi="Times New Roman"/>
                <w:color w:val="000000"/>
                <w:sz w:val="28"/>
                <w:szCs w:val="28"/>
                <w:lang w:eastAsia="ru-RU"/>
              </w:rPr>
              <w:t>ритонавир</w:t>
            </w:r>
            <w:proofErr w:type="spellEnd"/>
          </w:p>
        </w:tc>
        <w:tc>
          <w:tcPr>
            <w:tcW w:w="2777" w:type="dxa"/>
          </w:tcPr>
          <w:p w14:paraId="6E4BE5E1"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5E2"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val="en-US" w:eastAsia="ru-RU"/>
              </w:rPr>
              <w:t>AUC</w:t>
            </w:r>
            <w:r w:rsidRPr="00AA7077">
              <w:rPr>
                <w:rFonts w:ascii="Times New Roman" w:hAnsi="Times New Roman"/>
                <w:color w:val="000000"/>
                <w:sz w:val="28"/>
                <w:szCs w:val="28"/>
                <w:lang w:eastAsia="ru-RU"/>
              </w:rPr>
              <w:t xml:space="preserve"> ↑ 62% </w:t>
            </w:r>
          </w:p>
          <w:p w14:paraId="6E4BE5E3"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val="en-US" w:eastAsia="ru-RU"/>
              </w:rPr>
              <w:t>m</w:t>
            </w:r>
            <w:r w:rsidRPr="00AA7077">
              <w:rPr>
                <w:rFonts w:ascii="Times New Roman" w:hAnsi="Times New Roman"/>
                <w:color w:val="000000"/>
                <w:sz w:val="28"/>
                <w:szCs w:val="28"/>
                <w:vertAlign w:val="subscript"/>
                <w:lang w:eastAsia="ru-RU"/>
              </w:rPr>
              <w:t>ах</w:t>
            </w:r>
            <w:r w:rsidRPr="00AA7077">
              <w:rPr>
                <w:rFonts w:ascii="Times New Roman" w:hAnsi="Times New Roman"/>
                <w:color w:val="000000"/>
                <w:sz w:val="28"/>
                <w:szCs w:val="28"/>
                <w:lang w:eastAsia="ru-RU"/>
              </w:rPr>
              <w:t xml:space="preserve"> ↑ 34%</w:t>
            </w:r>
          </w:p>
          <w:p w14:paraId="6E4BE5E4"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Cτ</w:t>
            </w:r>
            <w:proofErr w:type="spellEnd"/>
            <w:r w:rsidRPr="00AA7077">
              <w:rPr>
                <w:rFonts w:ascii="Times New Roman" w:hAnsi="Times New Roman"/>
                <w:color w:val="000000"/>
                <w:sz w:val="28"/>
                <w:szCs w:val="28"/>
                <w:lang w:eastAsia="ru-RU"/>
              </w:rPr>
              <w:t xml:space="preserve"> ↑ 121% </w:t>
            </w:r>
          </w:p>
          <w:p w14:paraId="6E4BE5E5"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
          <w:p w14:paraId="6E4BE5E6"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Атазанавир</w:t>
            </w:r>
            <w:proofErr w:type="spellEnd"/>
            <w:r w:rsidRPr="00AA7077">
              <w:rPr>
                <w:rFonts w:ascii="Times New Roman" w:hAnsi="Times New Roman"/>
                <w:color w:val="000000"/>
                <w:sz w:val="28"/>
                <w:szCs w:val="28"/>
                <w:lang w:eastAsia="ru-RU"/>
              </w:rPr>
              <w:t xml:space="preserve">↔ </w:t>
            </w:r>
          </w:p>
          <w:p w14:paraId="6E4BE5E7"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Ритонавир ↔</w:t>
            </w:r>
          </w:p>
          <w:p w14:paraId="6E4BE5E8"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(ингибирование ферментов UGT1A1 и CYP3A)</w:t>
            </w:r>
          </w:p>
        </w:tc>
        <w:tc>
          <w:tcPr>
            <w:tcW w:w="3125" w:type="dxa"/>
          </w:tcPr>
          <w:p w14:paraId="6E4BE5E9"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Коррекция дозы не требуется.</w:t>
            </w:r>
          </w:p>
          <w:p w14:paraId="6E4BE5EA"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
          <w:p w14:paraId="6E4BE5EB" w14:textId="6CD78749"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Нельзя принимать </w:t>
            </w:r>
            <w:proofErr w:type="spellStart"/>
            <w:r w:rsidRPr="00AA7077">
              <w:rPr>
                <w:rFonts w:ascii="Times New Roman" w:hAnsi="Times New Roman"/>
                <w:color w:val="000000"/>
                <w:sz w:val="28"/>
                <w:szCs w:val="28"/>
                <w:lang w:eastAsia="ru-RU"/>
              </w:rPr>
              <w:t>Тивикай</w:t>
            </w:r>
            <w:proofErr w:type="spellEnd"/>
            <w:r w:rsidRPr="00AA7077">
              <w:rPr>
                <w:rFonts w:ascii="Times New Roman" w:hAnsi="Times New Roman"/>
                <w:color w:val="000000"/>
                <w:sz w:val="28"/>
                <w:szCs w:val="28"/>
                <w:lang w:eastAsia="ru-RU"/>
              </w:rPr>
              <w:t xml:space="preserve"> в дозе более 50 мг два раза в сутки при совместном применении с </w:t>
            </w:r>
            <w:proofErr w:type="spellStart"/>
            <w:r w:rsidRPr="00AA7077">
              <w:rPr>
                <w:rFonts w:ascii="Times New Roman" w:hAnsi="Times New Roman"/>
                <w:color w:val="000000"/>
                <w:sz w:val="28"/>
                <w:szCs w:val="28"/>
                <w:lang w:eastAsia="ru-RU"/>
              </w:rPr>
              <w:t>атазанавиром</w:t>
            </w:r>
            <w:proofErr w:type="spellEnd"/>
            <w:r w:rsidR="00DC1CA7" w:rsidRPr="00AA7077">
              <w:rPr>
                <w:rFonts w:ascii="Times New Roman" w:hAnsi="Times New Roman"/>
                <w:color w:val="000000"/>
                <w:sz w:val="28"/>
                <w:szCs w:val="28"/>
                <w:lang w:eastAsia="ru-RU"/>
              </w:rPr>
              <w:t xml:space="preserve"> </w:t>
            </w:r>
            <w:r w:rsidRPr="00AA7077">
              <w:rPr>
                <w:rFonts w:ascii="Times New Roman" w:hAnsi="Times New Roman"/>
                <w:color w:val="000000"/>
                <w:sz w:val="28"/>
                <w:szCs w:val="28"/>
                <w:lang w:eastAsia="ru-RU"/>
              </w:rPr>
              <w:t>в связи с недостатком соответствующих данных.</w:t>
            </w:r>
          </w:p>
        </w:tc>
      </w:tr>
      <w:tr w:rsidR="009D012B" w:rsidRPr="00AA7077" w14:paraId="6E4BE5F6" w14:textId="77777777" w:rsidTr="00270553">
        <w:tc>
          <w:tcPr>
            <w:tcW w:w="3385" w:type="dxa"/>
          </w:tcPr>
          <w:p w14:paraId="6E4BE5ED" w14:textId="737A95D8"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t>Типранавир</w:t>
            </w:r>
            <w:proofErr w:type="spellEnd"/>
            <w:r w:rsidRPr="00AA7077">
              <w:rPr>
                <w:rFonts w:ascii="Times New Roman" w:hAnsi="Times New Roman"/>
                <w:color w:val="000000"/>
                <w:sz w:val="28"/>
                <w:szCs w:val="28"/>
                <w:lang w:val="en-US" w:eastAsia="ru-RU"/>
              </w:rPr>
              <w:t>/</w:t>
            </w:r>
            <w:proofErr w:type="spellStart"/>
            <w:r w:rsidRPr="00AA7077">
              <w:rPr>
                <w:rFonts w:ascii="Times New Roman" w:hAnsi="Times New Roman"/>
                <w:color w:val="000000"/>
                <w:sz w:val="28"/>
                <w:szCs w:val="28"/>
                <w:lang w:val="en-US" w:eastAsia="ru-RU"/>
              </w:rPr>
              <w:t>ритонавир</w:t>
            </w:r>
            <w:proofErr w:type="spellEnd"/>
          </w:p>
        </w:tc>
        <w:tc>
          <w:tcPr>
            <w:tcW w:w="2777" w:type="dxa"/>
          </w:tcPr>
          <w:p w14:paraId="6E4BE5EE"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5EF"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val="en-US" w:eastAsia="ru-RU"/>
              </w:rPr>
              <w:t>AUC</w:t>
            </w:r>
            <w:r w:rsidRPr="00AA7077">
              <w:rPr>
                <w:rFonts w:ascii="Times New Roman" w:hAnsi="Times New Roman"/>
                <w:color w:val="000000"/>
                <w:sz w:val="28"/>
                <w:szCs w:val="28"/>
                <w:lang w:eastAsia="ru-RU"/>
              </w:rPr>
              <w:t xml:space="preserve"> ↓ 59% </w:t>
            </w:r>
          </w:p>
          <w:p w14:paraId="6E4BE5F0"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val="en-US" w:eastAsia="ru-RU"/>
              </w:rPr>
              <w:t>max</w:t>
            </w:r>
            <w:r w:rsidRPr="00AA7077">
              <w:rPr>
                <w:rFonts w:ascii="Times New Roman" w:hAnsi="Times New Roman"/>
                <w:color w:val="000000"/>
                <w:sz w:val="28"/>
                <w:szCs w:val="28"/>
                <w:lang w:eastAsia="ru-RU"/>
              </w:rPr>
              <w:t xml:space="preserve"> ↓ 47% </w:t>
            </w:r>
          </w:p>
          <w:p w14:paraId="6E4BE5F1"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Cτ</w:t>
            </w:r>
            <w:proofErr w:type="spellEnd"/>
            <w:r w:rsidRPr="00AA7077">
              <w:rPr>
                <w:rFonts w:ascii="Times New Roman" w:hAnsi="Times New Roman"/>
                <w:color w:val="000000"/>
                <w:sz w:val="28"/>
                <w:szCs w:val="28"/>
                <w:lang w:eastAsia="ru-RU"/>
              </w:rPr>
              <w:t xml:space="preserve"> ↓ 76%</w:t>
            </w:r>
          </w:p>
          <w:p w14:paraId="6E4BE5F2"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
          <w:p w14:paraId="6E4BE5F3"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(индукция ферментов UGT 1A1 и CYP3A)</w:t>
            </w:r>
          </w:p>
        </w:tc>
        <w:tc>
          <w:tcPr>
            <w:tcW w:w="3125" w:type="dxa"/>
          </w:tcPr>
          <w:p w14:paraId="6E4BE5F4"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eastAsia="Times New Roman" w:hAnsi="Times New Roman"/>
                <w:sz w:val="28"/>
                <w:szCs w:val="28"/>
                <w:lang w:eastAsia="ru-RU"/>
              </w:rPr>
              <w:t xml:space="preserve">У взрослых рекомендуемая доза </w:t>
            </w:r>
            <w:proofErr w:type="spellStart"/>
            <w:r w:rsidRPr="00AA7077">
              <w:rPr>
                <w:rFonts w:ascii="Times New Roman" w:eastAsia="Times New Roman" w:hAnsi="Times New Roman"/>
                <w:sz w:val="28"/>
                <w:szCs w:val="28"/>
                <w:lang w:eastAsia="ru-RU"/>
              </w:rPr>
              <w:t>долутегравира</w:t>
            </w:r>
            <w:proofErr w:type="spellEnd"/>
            <w:r w:rsidRPr="00AA7077">
              <w:rPr>
                <w:rFonts w:ascii="Times New Roman" w:eastAsia="Times New Roman" w:hAnsi="Times New Roman"/>
                <w:sz w:val="28"/>
                <w:szCs w:val="28"/>
                <w:lang w:eastAsia="ru-RU"/>
              </w:rPr>
              <w:t xml:space="preserve"> составляет 50 мг два раза в сутки при одновременном приеме с </w:t>
            </w:r>
            <w:proofErr w:type="spellStart"/>
            <w:r w:rsidRPr="00AA7077">
              <w:rPr>
                <w:rFonts w:ascii="Times New Roman" w:eastAsia="Times New Roman" w:hAnsi="Times New Roman"/>
                <w:sz w:val="28"/>
                <w:szCs w:val="28"/>
                <w:lang w:eastAsia="ru-RU"/>
              </w:rPr>
              <w:t>типранавиром</w:t>
            </w:r>
            <w:proofErr w:type="spellEnd"/>
            <w:r w:rsidRPr="00AA7077">
              <w:rPr>
                <w:rFonts w:ascii="Times New Roman" w:eastAsia="Times New Roman" w:hAnsi="Times New Roman"/>
                <w:sz w:val="28"/>
                <w:szCs w:val="28"/>
                <w:lang w:eastAsia="ru-RU"/>
              </w:rPr>
              <w:t xml:space="preserve"> / </w:t>
            </w:r>
            <w:proofErr w:type="spellStart"/>
            <w:r w:rsidRPr="00AA7077">
              <w:rPr>
                <w:rFonts w:ascii="Times New Roman" w:eastAsia="Times New Roman" w:hAnsi="Times New Roman"/>
                <w:sz w:val="28"/>
                <w:szCs w:val="28"/>
                <w:lang w:eastAsia="ru-RU"/>
              </w:rPr>
              <w:t>ритонавиром</w:t>
            </w:r>
            <w:proofErr w:type="spellEnd"/>
            <w:r w:rsidRPr="00AA7077">
              <w:rPr>
                <w:rFonts w:ascii="Times New Roman" w:eastAsia="Times New Roman" w:hAnsi="Times New Roman"/>
                <w:sz w:val="28"/>
                <w:szCs w:val="28"/>
                <w:lang w:eastAsia="ru-RU"/>
              </w:rPr>
              <w:t xml:space="preserve">. </w:t>
            </w:r>
            <w:r w:rsidRPr="00AA7077">
              <w:rPr>
                <w:rFonts w:ascii="Times New Roman" w:hAnsi="Times New Roman"/>
                <w:color w:val="000000"/>
                <w:sz w:val="28"/>
                <w:szCs w:val="28"/>
                <w:lang w:eastAsia="ru-RU"/>
              </w:rPr>
              <w:t>Педиатрическим пациентам необходимо принимать суточную дозу на основе показателя массы тела два раза в сутки.</w:t>
            </w:r>
          </w:p>
          <w:p w14:paraId="6E4BE5F5"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При наличии устойчивости к классу </w:t>
            </w:r>
            <w:proofErr w:type="spellStart"/>
            <w:r w:rsidRPr="00AA7077">
              <w:rPr>
                <w:rFonts w:ascii="Times New Roman" w:hAnsi="Times New Roman"/>
                <w:color w:val="000000"/>
                <w:sz w:val="28"/>
                <w:szCs w:val="28"/>
                <w:lang w:eastAsia="ru-RU"/>
              </w:rPr>
              <w:t>интегразы</w:t>
            </w:r>
            <w:proofErr w:type="spellEnd"/>
            <w:r w:rsidRPr="00AA7077">
              <w:rPr>
                <w:rFonts w:ascii="Times New Roman" w:hAnsi="Times New Roman"/>
                <w:color w:val="000000"/>
                <w:sz w:val="28"/>
                <w:szCs w:val="28"/>
                <w:lang w:eastAsia="ru-RU"/>
              </w:rPr>
              <w:t xml:space="preserve"> следует избегать прием данной комбинации.</w:t>
            </w:r>
          </w:p>
        </w:tc>
      </w:tr>
      <w:tr w:rsidR="009D012B" w:rsidRPr="00AA7077" w14:paraId="6E4BE601" w14:textId="77777777" w:rsidTr="00270553">
        <w:tc>
          <w:tcPr>
            <w:tcW w:w="3385" w:type="dxa"/>
          </w:tcPr>
          <w:p w14:paraId="6E4BE5F7" w14:textId="236DE206" w:rsidR="009D012B" w:rsidRPr="00AA7077" w:rsidRDefault="00EB255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t>Фо</w:t>
            </w:r>
            <w:proofErr w:type="spellEnd"/>
            <w:r w:rsidRPr="00AA7077">
              <w:rPr>
                <w:rFonts w:ascii="Times New Roman" w:hAnsi="Times New Roman"/>
                <w:color w:val="000000"/>
                <w:sz w:val="28"/>
                <w:szCs w:val="28"/>
                <w:lang w:eastAsia="ru-RU"/>
              </w:rPr>
              <w:t>с</w:t>
            </w:r>
            <w:proofErr w:type="spellStart"/>
            <w:r w:rsidRPr="00AA7077">
              <w:rPr>
                <w:rFonts w:ascii="Times New Roman" w:hAnsi="Times New Roman"/>
                <w:color w:val="000000"/>
                <w:sz w:val="28"/>
                <w:szCs w:val="28"/>
                <w:lang w:val="en-US" w:eastAsia="ru-RU"/>
              </w:rPr>
              <w:t>ампренавир</w:t>
            </w:r>
            <w:proofErr w:type="spellEnd"/>
            <w:r w:rsidRPr="00AA7077">
              <w:rPr>
                <w:rFonts w:ascii="Times New Roman" w:hAnsi="Times New Roman"/>
                <w:color w:val="000000"/>
                <w:sz w:val="28"/>
                <w:szCs w:val="28"/>
                <w:lang w:val="en-US" w:eastAsia="ru-RU"/>
              </w:rPr>
              <w:t xml:space="preserve"> </w:t>
            </w:r>
            <w:r w:rsidR="009D012B" w:rsidRPr="00AA7077">
              <w:rPr>
                <w:rFonts w:ascii="Times New Roman" w:hAnsi="Times New Roman"/>
                <w:color w:val="000000"/>
                <w:sz w:val="28"/>
                <w:szCs w:val="28"/>
                <w:lang w:val="en-US" w:eastAsia="ru-RU"/>
              </w:rPr>
              <w:t xml:space="preserve">+ </w:t>
            </w:r>
            <w:r w:rsidR="009D012B" w:rsidRPr="00AA7077">
              <w:rPr>
                <w:rFonts w:ascii="Times New Roman" w:hAnsi="Times New Roman"/>
                <w:color w:val="000000"/>
                <w:sz w:val="28"/>
                <w:szCs w:val="28"/>
                <w:lang w:eastAsia="ru-RU"/>
              </w:rPr>
              <w:t>ритонавир</w:t>
            </w:r>
            <w:r w:rsidR="009D012B" w:rsidRPr="00AA7077">
              <w:rPr>
                <w:rFonts w:ascii="Times New Roman" w:hAnsi="Times New Roman"/>
                <w:color w:val="000000"/>
                <w:sz w:val="28"/>
                <w:szCs w:val="28"/>
                <w:lang w:val="en-US" w:eastAsia="ru-RU"/>
              </w:rPr>
              <w:t xml:space="preserve">/ </w:t>
            </w:r>
            <w:proofErr w:type="spellStart"/>
            <w:r w:rsidR="009D012B" w:rsidRPr="00AA7077">
              <w:rPr>
                <w:rFonts w:ascii="Times New Roman" w:hAnsi="Times New Roman"/>
                <w:color w:val="000000"/>
                <w:sz w:val="28"/>
                <w:szCs w:val="28"/>
                <w:lang w:val="en-US" w:eastAsia="ru-RU"/>
              </w:rPr>
              <w:t>долутегравир</w:t>
            </w:r>
            <w:proofErr w:type="spellEnd"/>
          </w:p>
        </w:tc>
        <w:tc>
          <w:tcPr>
            <w:tcW w:w="2777" w:type="dxa"/>
          </w:tcPr>
          <w:p w14:paraId="6E4BE5F8"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5F9"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val="en-US" w:eastAsia="ru-RU"/>
              </w:rPr>
              <w:t>AUC</w:t>
            </w:r>
            <w:r w:rsidRPr="00AA7077">
              <w:rPr>
                <w:rFonts w:ascii="Times New Roman" w:hAnsi="Times New Roman"/>
                <w:color w:val="000000"/>
                <w:sz w:val="28"/>
                <w:szCs w:val="28"/>
                <w:lang w:eastAsia="ru-RU"/>
              </w:rPr>
              <w:t xml:space="preserve"> ↓ 35% </w:t>
            </w:r>
          </w:p>
          <w:p w14:paraId="6E4BE5FA"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val="en-US" w:eastAsia="ru-RU"/>
              </w:rPr>
              <w:t>m</w:t>
            </w:r>
            <w:r w:rsidRPr="00AA7077">
              <w:rPr>
                <w:rFonts w:ascii="Times New Roman" w:hAnsi="Times New Roman"/>
                <w:color w:val="000000"/>
                <w:sz w:val="28"/>
                <w:szCs w:val="28"/>
                <w:vertAlign w:val="subscript"/>
                <w:lang w:eastAsia="ru-RU"/>
              </w:rPr>
              <w:t>ах</w:t>
            </w:r>
            <w:r w:rsidRPr="00AA7077">
              <w:rPr>
                <w:rFonts w:ascii="Times New Roman" w:hAnsi="Times New Roman"/>
                <w:color w:val="000000"/>
                <w:sz w:val="28"/>
                <w:szCs w:val="28"/>
                <w:lang w:eastAsia="ru-RU"/>
              </w:rPr>
              <w:t xml:space="preserve"> ↓ 24% </w:t>
            </w:r>
          </w:p>
          <w:p w14:paraId="6E4BE5FB"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Cτ</w:t>
            </w:r>
            <w:proofErr w:type="spellEnd"/>
            <w:r w:rsidRPr="00AA7077">
              <w:rPr>
                <w:rFonts w:ascii="Times New Roman" w:hAnsi="Times New Roman"/>
                <w:color w:val="000000"/>
                <w:sz w:val="28"/>
                <w:szCs w:val="28"/>
                <w:lang w:eastAsia="ru-RU"/>
              </w:rPr>
              <w:t xml:space="preserve"> ↓ 49%</w:t>
            </w:r>
          </w:p>
          <w:p w14:paraId="6E4BE5FC"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
          <w:p w14:paraId="6E4BE5FD"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(индукция ферментов </w:t>
            </w:r>
            <w:r w:rsidRPr="00AA7077">
              <w:rPr>
                <w:rFonts w:ascii="Times New Roman" w:hAnsi="Times New Roman"/>
                <w:color w:val="000000"/>
                <w:sz w:val="28"/>
                <w:szCs w:val="28"/>
                <w:lang w:val="en-US" w:eastAsia="ru-RU"/>
              </w:rPr>
              <w:t>UGT</w:t>
            </w:r>
            <w:r w:rsidRPr="00AA7077">
              <w:rPr>
                <w:rFonts w:ascii="Times New Roman" w:hAnsi="Times New Roman"/>
                <w:color w:val="000000"/>
                <w:sz w:val="28"/>
                <w:szCs w:val="28"/>
                <w:lang w:eastAsia="ru-RU"/>
              </w:rPr>
              <w:t>1</w:t>
            </w:r>
            <w:r w:rsidRPr="00AA7077">
              <w:rPr>
                <w:rFonts w:ascii="Times New Roman" w:hAnsi="Times New Roman"/>
                <w:color w:val="000000"/>
                <w:sz w:val="28"/>
                <w:szCs w:val="28"/>
                <w:lang w:val="en-US" w:eastAsia="ru-RU"/>
              </w:rPr>
              <w:t>A</w:t>
            </w:r>
            <w:r w:rsidRPr="00AA7077">
              <w:rPr>
                <w:rFonts w:ascii="Times New Roman" w:hAnsi="Times New Roman"/>
                <w:color w:val="000000"/>
                <w:sz w:val="28"/>
                <w:szCs w:val="28"/>
                <w:lang w:eastAsia="ru-RU"/>
              </w:rPr>
              <w:t xml:space="preserve">1 и </w:t>
            </w:r>
            <w:r w:rsidRPr="00AA7077">
              <w:rPr>
                <w:rFonts w:ascii="Times New Roman" w:hAnsi="Times New Roman"/>
                <w:color w:val="000000"/>
                <w:sz w:val="28"/>
                <w:szCs w:val="28"/>
                <w:lang w:val="en-US" w:eastAsia="ru-RU"/>
              </w:rPr>
              <w:t>CYP</w:t>
            </w:r>
            <w:r w:rsidRPr="00AA7077">
              <w:rPr>
                <w:rFonts w:ascii="Times New Roman" w:hAnsi="Times New Roman"/>
                <w:color w:val="000000"/>
                <w:sz w:val="28"/>
                <w:szCs w:val="28"/>
                <w:lang w:eastAsia="ru-RU"/>
              </w:rPr>
              <w:t>3</w:t>
            </w:r>
            <w:r w:rsidRPr="00AA7077">
              <w:rPr>
                <w:rFonts w:ascii="Times New Roman" w:hAnsi="Times New Roman"/>
                <w:color w:val="000000"/>
                <w:sz w:val="28"/>
                <w:szCs w:val="28"/>
                <w:lang w:val="en-US" w:eastAsia="ru-RU"/>
              </w:rPr>
              <w:t>A</w:t>
            </w:r>
            <w:r w:rsidRPr="00AA7077">
              <w:rPr>
                <w:rFonts w:ascii="Times New Roman" w:hAnsi="Times New Roman"/>
                <w:color w:val="000000"/>
                <w:sz w:val="28"/>
                <w:szCs w:val="28"/>
                <w:lang w:eastAsia="ru-RU"/>
              </w:rPr>
              <w:t>)</w:t>
            </w:r>
          </w:p>
        </w:tc>
        <w:tc>
          <w:tcPr>
            <w:tcW w:w="3125" w:type="dxa"/>
          </w:tcPr>
          <w:p w14:paraId="6E4BE5FE" w14:textId="77777777" w:rsidR="009D012B" w:rsidRPr="00AA7077" w:rsidRDefault="009D012B" w:rsidP="00AA7077">
            <w:pPr>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Коррекция дозы не требуется при наличии устойчивости к классу </w:t>
            </w:r>
            <w:proofErr w:type="spellStart"/>
            <w:r w:rsidRPr="00AA7077">
              <w:rPr>
                <w:rFonts w:ascii="Times New Roman" w:hAnsi="Times New Roman"/>
                <w:color w:val="000000"/>
                <w:sz w:val="28"/>
                <w:szCs w:val="28"/>
                <w:lang w:eastAsia="ru-RU"/>
              </w:rPr>
              <w:t>интегразы</w:t>
            </w:r>
            <w:proofErr w:type="spellEnd"/>
            <w:r w:rsidRPr="00AA7077">
              <w:rPr>
                <w:rFonts w:ascii="Times New Roman" w:hAnsi="Times New Roman"/>
                <w:color w:val="000000"/>
                <w:sz w:val="28"/>
                <w:szCs w:val="28"/>
                <w:lang w:eastAsia="ru-RU"/>
              </w:rPr>
              <w:t>.</w:t>
            </w:r>
          </w:p>
          <w:p w14:paraId="6E4BE5FF" w14:textId="77777777" w:rsidR="009D012B" w:rsidRPr="00AA7077" w:rsidRDefault="009D012B" w:rsidP="00AA7077">
            <w:pPr>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При наличии устойчивости к классу </w:t>
            </w:r>
            <w:proofErr w:type="spellStart"/>
            <w:r w:rsidRPr="00AA7077">
              <w:rPr>
                <w:rFonts w:ascii="Times New Roman" w:hAnsi="Times New Roman"/>
                <w:color w:val="000000"/>
                <w:sz w:val="28"/>
                <w:szCs w:val="28"/>
                <w:lang w:eastAsia="ru-RU"/>
              </w:rPr>
              <w:t>интегразы</w:t>
            </w:r>
            <w:proofErr w:type="spellEnd"/>
            <w:r w:rsidRPr="00AA7077">
              <w:rPr>
                <w:rFonts w:ascii="Times New Roman" w:hAnsi="Times New Roman"/>
                <w:color w:val="000000"/>
                <w:sz w:val="28"/>
                <w:szCs w:val="28"/>
                <w:lang w:eastAsia="ru-RU"/>
              </w:rPr>
              <w:t xml:space="preserve">, необходимо рассмотреть альтернативные </w:t>
            </w:r>
            <w:r w:rsidRPr="00AA7077">
              <w:rPr>
                <w:rFonts w:ascii="Times New Roman" w:hAnsi="Times New Roman"/>
                <w:color w:val="000000"/>
                <w:sz w:val="28"/>
                <w:szCs w:val="28"/>
                <w:lang w:eastAsia="ru-RU"/>
              </w:rPr>
              <w:lastRenderedPageBreak/>
              <w:t>комбинации, которые не включают в себя</w:t>
            </w:r>
          </w:p>
          <w:p w14:paraId="6E4BE600" w14:textId="77777777" w:rsidR="009D012B" w:rsidRPr="00AA7077" w:rsidRDefault="009D012B" w:rsidP="00AA7077">
            <w:pPr>
              <w:spacing w:after="0" w:line="240" w:lineRule="auto"/>
              <w:jc w:val="both"/>
              <w:rPr>
                <w:rFonts w:ascii="Times New Roman" w:eastAsia="Times New Roman" w:hAnsi="Times New Roman"/>
                <w:sz w:val="28"/>
                <w:szCs w:val="28"/>
                <w:lang w:eastAsia="ru-RU"/>
              </w:rPr>
            </w:pPr>
            <w:proofErr w:type="spellStart"/>
            <w:r w:rsidRPr="00AA7077">
              <w:rPr>
                <w:rFonts w:ascii="Times New Roman" w:eastAsia="Times New Roman" w:hAnsi="Times New Roman"/>
                <w:sz w:val="28"/>
                <w:szCs w:val="28"/>
                <w:lang w:eastAsia="ru-RU"/>
              </w:rPr>
              <w:t>фосампренавир</w:t>
            </w:r>
            <w:proofErr w:type="spellEnd"/>
            <w:r w:rsidRPr="00AA7077">
              <w:rPr>
                <w:rFonts w:ascii="Times New Roman" w:eastAsia="Times New Roman" w:hAnsi="Times New Roman"/>
                <w:sz w:val="28"/>
                <w:szCs w:val="28"/>
                <w:lang w:eastAsia="ru-RU"/>
              </w:rPr>
              <w:t>/</w:t>
            </w:r>
            <w:proofErr w:type="spellStart"/>
            <w:r w:rsidRPr="00AA7077">
              <w:rPr>
                <w:rFonts w:ascii="Times New Roman" w:eastAsia="Times New Roman" w:hAnsi="Times New Roman"/>
                <w:sz w:val="28"/>
                <w:szCs w:val="28"/>
                <w:lang w:eastAsia="ru-RU"/>
              </w:rPr>
              <w:t>ритонавир</w:t>
            </w:r>
            <w:proofErr w:type="spellEnd"/>
            <w:r w:rsidRPr="00AA7077">
              <w:rPr>
                <w:rFonts w:ascii="Times New Roman" w:eastAsia="Times New Roman" w:hAnsi="Times New Roman"/>
                <w:sz w:val="28"/>
                <w:szCs w:val="28"/>
                <w:lang w:eastAsia="ru-RU"/>
              </w:rPr>
              <w:t xml:space="preserve">. </w:t>
            </w:r>
          </w:p>
        </w:tc>
      </w:tr>
      <w:tr w:rsidR="009D012B" w:rsidRPr="00AA7077" w14:paraId="6E4BE60F" w14:textId="77777777" w:rsidTr="00270553">
        <w:tc>
          <w:tcPr>
            <w:tcW w:w="3385" w:type="dxa"/>
          </w:tcPr>
          <w:p w14:paraId="6E4BE607" w14:textId="2E3738AA"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lastRenderedPageBreak/>
              <w:t>Дарунавир</w:t>
            </w:r>
            <w:proofErr w:type="spellEnd"/>
            <w:r w:rsidRPr="00AA7077">
              <w:rPr>
                <w:rFonts w:ascii="Times New Roman" w:hAnsi="Times New Roman"/>
                <w:color w:val="000000"/>
                <w:sz w:val="28"/>
                <w:szCs w:val="28"/>
                <w:lang w:val="en-US" w:eastAsia="ru-RU"/>
              </w:rPr>
              <w:t>/</w:t>
            </w:r>
            <w:proofErr w:type="spellStart"/>
            <w:r w:rsidRPr="00AA7077">
              <w:rPr>
                <w:rFonts w:ascii="Times New Roman" w:hAnsi="Times New Roman"/>
                <w:color w:val="000000"/>
                <w:sz w:val="28"/>
                <w:szCs w:val="28"/>
                <w:lang w:val="en-US" w:eastAsia="ru-RU"/>
              </w:rPr>
              <w:t>ритонавир</w:t>
            </w:r>
            <w:proofErr w:type="spellEnd"/>
          </w:p>
        </w:tc>
        <w:tc>
          <w:tcPr>
            <w:tcW w:w="2777" w:type="dxa"/>
          </w:tcPr>
          <w:p w14:paraId="6E4BE608"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609"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val="en-US" w:eastAsia="ru-RU"/>
              </w:rPr>
              <w:t>AUC</w:t>
            </w:r>
            <w:r w:rsidRPr="00AA7077">
              <w:rPr>
                <w:rFonts w:ascii="Times New Roman" w:hAnsi="Times New Roman"/>
                <w:color w:val="000000"/>
                <w:sz w:val="28"/>
                <w:szCs w:val="28"/>
                <w:lang w:eastAsia="ru-RU"/>
              </w:rPr>
              <w:t xml:space="preserve"> ↓ 22%</w:t>
            </w:r>
          </w:p>
          <w:p w14:paraId="6E4BE60A"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w:t>
            </w:r>
            <w:r w:rsidRPr="00AA7077">
              <w:rPr>
                <w:rFonts w:ascii="Times New Roman" w:hAnsi="Times New Roman"/>
                <w:color w:val="000000"/>
                <w:sz w:val="28"/>
                <w:szCs w:val="28"/>
                <w:vertAlign w:val="subscript"/>
                <w:lang w:val="en-US" w:eastAsia="ru-RU"/>
              </w:rPr>
              <w:t>max</w:t>
            </w:r>
            <w:proofErr w:type="spellEnd"/>
            <w:r w:rsidRPr="00AA7077">
              <w:rPr>
                <w:rFonts w:ascii="Times New Roman" w:hAnsi="Times New Roman"/>
                <w:color w:val="000000"/>
                <w:sz w:val="28"/>
                <w:szCs w:val="28"/>
                <w:lang w:eastAsia="ru-RU"/>
              </w:rPr>
              <w:t xml:space="preserve"> ↓ 11% </w:t>
            </w:r>
          </w:p>
          <w:p w14:paraId="6E4BE60B"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Cτ</w:t>
            </w:r>
            <w:proofErr w:type="spellEnd"/>
            <w:r w:rsidRPr="00AA7077">
              <w:rPr>
                <w:rFonts w:ascii="Times New Roman" w:hAnsi="Times New Roman"/>
                <w:color w:val="000000"/>
                <w:sz w:val="28"/>
                <w:szCs w:val="28"/>
                <w:lang w:eastAsia="ru-RU"/>
              </w:rPr>
              <w:t xml:space="preserve"> ↓ 38%</w:t>
            </w:r>
          </w:p>
          <w:p w14:paraId="6E4BE60C"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
          <w:p w14:paraId="6E4BE60D"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(индукция ферментов </w:t>
            </w:r>
            <w:r w:rsidRPr="00AA7077">
              <w:rPr>
                <w:rFonts w:ascii="Times New Roman" w:hAnsi="Times New Roman"/>
                <w:color w:val="000000"/>
                <w:sz w:val="28"/>
                <w:szCs w:val="28"/>
                <w:lang w:val="en-US" w:eastAsia="ru-RU"/>
              </w:rPr>
              <w:t>UGT</w:t>
            </w:r>
            <w:r w:rsidRPr="00AA7077">
              <w:rPr>
                <w:rFonts w:ascii="Times New Roman" w:hAnsi="Times New Roman"/>
                <w:color w:val="000000"/>
                <w:sz w:val="28"/>
                <w:szCs w:val="28"/>
                <w:lang w:eastAsia="ru-RU"/>
              </w:rPr>
              <w:t>1</w:t>
            </w:r>
            <w:r w:rsidRPr="00AA7077">
              <w:rPr>
                <w:rFonts w:ascii="Times New Roman" w:hAnsi="Times New Roman"/>
                <w:color w:val="000000"/>
                <w:sz w:val="28"/>
                <w:szCs w:val="28"/>
                <w:lang w:val="en-US" w:eastAsia="ru-RU"/>
              </w:rPr>
              <w:t>A</w:t>
            </w:r>
            <w:r w:rsidRPr="00AA7077">
              <w:rPr>
                <w:rFonts w:ascii="Times New Roman" w:hAnsi="Times New Roman"/>
                <w:color w:val="000000"/>
                <w:sz w:val="28"/>
                <w:szCs w:val="28"/>
                <w:lang w:eastAsia="ru-RU"/>
              </w:rPr>
              <w:t xml:space="preserve">1 и </w:t>
            </w:r>
            <w:r w:rsidRPr="00AA7077">
              <w:rPr>
                <w:rFonts w:ascii="Times New Roman" w:hAnsi="Times New Roman"/>
                <w:color w:val="000000"/>
                <w:sz w:val="28"/>
                <w:szCs w:val="28"/>
                <w:lang w:val="en-US" w:eastAsia="ru-RU"/>
              </w:rPr>
              <w:t>CYP</w:t>
            </w:r>
            <w:r w:rsidRPr="00AA7077">
              <w:rPr>
                <w:rFonts w:ascii="Times New Roman" w:hAnsi="Times New Roman"/>
                <w:color w:val="000000"/>
                <w:sz w:val="28"/>
                <w:szCs w:val="28"/>
                <w:lang w:eastAsia="ru-RU"/>
              </w:rPr>
              <w:t>3</w:t>
            </w:r>
            <w:r w:rsidRPr="00AA7077">
              <w:rPr>
                <w:rFonts w:ascii="Times New Roman" w:hAnsi="Times New Roman"/>
                <w:color w:val="000000"/>
                <w:sz w:val="28"/>
                <w:szCs w:val="28"/>
                <w:lang w:val="en-US" w:eastAsia="ru-RU"/>
              </w:rPr>
              <w:t>A</w:t>
            </w:r>
            <w:r w:rsidRPr="00AA7077">
              <w:rPr>
                <w:rFonts w:ascii="Times New Roman" w:hAnsi="Times New Roman"/>
                <w:color w:val="000000"/>
                <w:sz w:val="28"/>
                <w:szCs w:val="28"/>
                <w:lang w:eastAsia="ru-RU"/>
              </w:rPr>
              <w:t>)</w:t>
            </w:r>
          </w:p>
        </w:tc>
        <w:tc>
          <w:tcPr>
            <w:tcW w:w="3125" w:type="dxa"/>
          </w:tcPr>
          <w:p w14:paraId="6E4BE60E"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Коррекция дозы не требуется.</w:t>
            </w:r>
          </w:p>
        </w:tc>
      </w:tr>
      <w:tr w:rsidR="009D012B" w:rsidRPr="00AA7077" w14:paraId="6E4BE616" w14:textId="77777777" w:rsidTr="00270553">
        <w:tc>
          <w:tcPr>
            <w:tcW w:w="3385" w:type="dxa"/>
            <w:tcBorders>
              <w:bottom w:val="nil"/>
            </w:tcBorders>
          </w:tcPr>
          <w:p w14:paraId="6E4BE610" w14:textId="7EC4365D"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t>Лопинавир</w:t>
            </w:r>
            <w:proofErr w:type="spellEnd"/>
            <w:r w:rsidRPr="00AA7077">
              <w:rPr>
                <w:rFonts w:ascii="Times New Roman" w:hAnsi="Times New Roman"/>
                <w:color w:val="000000"/>
                <w:sz w:val="28"/>
                <w:szCs w:val="28"/>
                <w:lang w:val="en-US" w:eastAsia="ru-RU"/>
              </w:rPr>
              <w:t>/</w:t>
            </w:r>
            <w:proofErr w:type="spellStart"/>
            <w:r w:rsidRPr="00AA7077">
              <w:rPr>
                <w:rFonts w:ascii="Times New Roman" w:hAnsi="Times New Roman"/>
                <w:color w:val="000000"/>
                <w:sz w:val="28"/>
                <w:szCs w:val="28"/>
                <w:lang w:val="en-US" w:eastAsia="ru-RU"/>
              </w:rPr>
              <w:t>ритонавир</w:t>
            </w:r>
            <w:proofErr w:type="spellEnd"/>
            <w:r w:rsidRPr="00AA7077">
              <w:rPr>
                <w:rFonts w:ascii="Times New Roman" w:hAnsi="Times New Roman"/>
                <w:color w:val="000000"/>
                <w:sz w:val="28"/>
                <w:szCs w:val="28"/>
                <w:lang w:val="en-US" w:eastAsia="ru-RU"/>
              </w:rPr>
              <w:t xml:space="preserve"> </w:t>
            </w:r>
          </w:p>
        </w:tc>
        <w:tc>
          <w:tcPr>
            <w:tcW w:w="2777" w:type="dxa"/>
            <w:tcBorders>
              <w:bottom w:val="nil"/>
            </w:tcBorders>
          </w:tcPr>
          <w:p w14:paraId="6E4BE611"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val="en-US" w:eastAsia="ru-RU"/>
              </w:rPr>
            </w:pPr>
            <w:proofErr w:type="spellStart"/>
            <w:r w:rsidRPr="00AA7077">
              <w:rPr>
                <w:rFonts w:ascii="Times New Roman" w:hAnsi="Times New Roman"/>
                <w:color w:val="000000"/>
                <w:sz w:val="28"/>
                <w:szCs w:val="28"/>
                <w:lang w:val="en-US" w:eastAsia="ru-RU"/>
              </w:rPr>
              <w:t>Долутегравир</w:t>
            </w:r>
            <w:proofErr w:type="spellEnd"/>
            <w:r w:rsidRPr="00AA7077">
              <w:rPr>
                <w:rFonts w:ascii="Times New Roman" w:hAnsi="Times New Roman"/>
                <w:color w:val="000000"/>
                <w:sz w:val="28"/>
                <w:szCs w:val="28"/>
                <w:lang w:val="en-US" w:eastAsia="ru-RU"/>
              </w:rPr>
              <w:t xml:space="preserve"> ↔ </w:t>
            </w:r>
          </w:p>
          <w:p w14:paraId="6E4BE612"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val="en-US" w:eastAsia="ru-RU"/>
              </w:rPr>
            </w:pPr>
            <w:r w:rsidRPr="00AA7077">
              <w:rPr>
                <w:rFonts w:ascii="Times New Roman" w:hAnsi="Times New Roman"/>
                <w:color w:val="000000"/>
                <w:sz w:val="28"/>
                <w:szCs w:val="28"/>
                <w:lang w:val="en-US" w:eastAsia="ru-RU"/>
              </w:rPr>
              <w:t xml:space="preserve">AUC ↓ 4% </w:t>
            </w:r>
          </w:p>
          <w:p w14:paraId="6E4BE613"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val="en-US" w:eastAsia="ru-RU"/>
              </w:rPr>
            </w:pPr>
            <w:proofErr w:type="spellStart"/>
            <w:r w:rsidRPr="00AA7077">
              <w:rPr>
                <w:rFonts w:ascii="Times New Roman" w:hAnsi="Times New Roman"/>
                <w:color w:val="000000"/>
                <w:sz w:val="28"/>
                <w:szCs w:val="28"/>
                <w:lang w:val="en-US" w:eastAsia="ru-RU"/>
              </w:rPr>
              <w:t>C</w:t>
            </w:r>
            <w:r w:rsidRPr="00AA7077">
              <w:rPr>
                <w:rFonts w:ascii="Times New Roman" w:hAnsi="Times New Roman"/>
                <w:color w:val="000000"/>
                <w:sz w:val="28"/>
                <w:szCs w:val="28"/>
                <w:vertAlign w:val="subscript"/>
                <w:lang w:val="en-US" w:eastAsia="ru-RU"/>
              </w:rPr>
              <w:t>max</w:t>
            </w:r>
            <w:proofErr w:type="spellEnd"/>
            <w:r w:rsidRPr="00AA7077">
              <w:rPr>
                <w:rFonts w:ascii="Times New Roman" w:hAnsi="Times New Roman"/>
                <w:color w:val="000000"/>
                <w:sz w:val="28"/>
                <w:szCs w:val="28"/>
                <w:lang w:val="en-US" w:eastAsia="ru-RU"/>
              </w:rPr>
              <w:t xml:space="preserve"> ↔ 0% </w:t>
            </w:r>
          </w:p>
          <w:p w14:paraId="6E4BE614"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val="en-US" w:eastAsia="ru-RU"/>
              </w:rPr>
            </w:pPr>
            <w:r w:rsidRPr="00AA7077">
              <w:rPr>
                <w:rFonts w:ascii="Times New Roman" w:hAnsi="Times New Roman"/>
                <w:color w:val="000000"/>
                <w:sz w:val="28"/>
                <w:szCs w:val="28"/>
                <w:lang w:val="en-US" w:eastAsia="ru-RU"/>
              </w:rPr>
              <w:t>C</w:t>
            </w:r>
            <w:r w:rsidRPr="00AA7077">
              <w:rPr>
                <w:rFonts w:ascii="Times New Roman" w:hAnsi="Times New Roman"/>
                <w:color w:val="000000"/>
                <w:sz w:val="28"/>
                <w:szCs w:val="28"/>
                <w:vertAlign w:val="subscript"/>
                <w:lang w:val="en-US" w:eastAsia="ru-RU"/>
              </w:rPr>
              <w:t>24</w:t>
            </w:r>
            <w:r w:rsidRPr="00AA7077">
              <w:rPr>
                <w:rFonts w:ascii="Times New Roman" w:hAnsi="Times New Roman"/>
                <w:color w:val="000000"/>
                <w:sz w:val="28"/>
                <w:szCs w:val="28"/>
                <w:lang w:val="en-US" w:eastAsia="ru-RU"/>
              </w:rPr>
              <w:t xml:space="preserve"> ↓ 6%</w:t>
            </w:r>
          </w:p>
        </w:tc>
        <w:tc>
          <w:tcPr>
            <w:tcW w:w="3125" w:type="dxa"/>
            <w:tcBorders>
              <w:bottom w:val="nil"/>
            </w:tcBorders>
          </w:tcPr>
          <w:p w14:paraId="6E4BE615"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Коррекция дозы не требуется.</w:t>
            </w:r>
          </w:p>
        </w:tc>
      </w:tr>
      <w:tr w:rsidR="009D012B" w:rsidRPr="00AA7077" w14:paraId="6E4BE618" w14:textId="77777777" w:rsidTr="00270553">
        <w:tc>
          <w:tcPr>
            <w:tcW w:w="9287" w:type="dxa"/>
            <w:gridSpan w:val="3"/>
          </w:tcPr>
          <w:p w14:paraId="6E4BE617" w14:textId="77777777" w:rsidR="009D012B" w:rsidRPr="00AA7077" w:rsidRDefault="009D012B" w:rsidP="00AA7077">
            <w:pPr>
              <w:tabs>
                <w:tab w:val="left" w:pos="567"/>
              </w:tabs>
              <w:spacing w:after="0" w:line="240" w:lineRule="auto"/>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eastAsia="ru-RU"/>
              </w:rPr>
              <w:t>Другие противовирусные средства</w:t>
            </w:r>
          </w:p>
        </w:tc>
      </w:tr>
      <w:tr w:rsidR="009D012B" w:rsidRPr="00AA7077" w14:paraId="6E4BE621" w14:textId="77777777" w:rsidTr="00270553">
        <w:tc>
          <w:tcPr>
            <w:tcW w:w="3385" w:type="dxa"/>
          </w:tcPr>
          <w:p w14:paraId="6E4BE619"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sz w:val="28"/>
                <w:szCs w:val="28"/>
                <w:lang w:eastAsia="ru-RU"/>
              </w:rPr>
              <w:t>Боцепревир</w:t>
            </w:r>
            <w:proofErr w:type="spellEnd"/>
          </w:p>
        </w:tc>
        <w:tc>
          <w:tcPr>
            <w:tcW w:w="2777" w:type="dxa"/>
          </w:tcPr>
          <w:p w14:paraId="6E4BE61A" w14:textId="77777777" w:rsidR="009D012B" w:rsidRPr="00AA7077" w:rsidRDefault="009D012B" w:rsidP="00AA7077">
            <w:pPr>
              <w:tabs>
                <w:tab w:val="left" w:pos="567"/>
              </w:tabs>
              <w:spacing w:after="0" w:line="240" w:lineRule="auto"/>
              <w:jc w:val="both"/>
              <w:rPr>
                <w:rFonts w:ascii="Times New Roman" w:hAnsi="Times New Roman"/>
                <w:sz w:val="28"/>
                <w:szCs w:val="28"/>
                <w:lang w:eastAsia="ru-RU"/>
              </w:rPr>
            </w:pPr>
            <w:proofErr w:type="spellStart"/>
            <w:r w:rsidRPr="00AA7077">
              <w:rPr>
                <w:rFonts w:ascii="Times New Roman" w:hAnsi="Times New Roman"/>
                <w:sz w:val="28"/>
                <w:szCs w:val="28"/>
                <w:lang w:eastAsia="ru-RU"/>
              </w:rPr>
              <w:t>Долутегравир</w:t>
            </w:r>
            <w:proofErr w:type="spellEnd"/>
            <w:r w:rsidRPr="00AA7077">
              <w:rPr>
                <w:rFonts w:ascii="Times New Roman" w:hAnsi="Times New Roman"/>
                <w:sz w:val="28"/>
                <w:szCs w:val="28"/>
                <w:lang w:eastAsia="ru-RU"/>
              </w:rPr>
              <w:t xml:space="preserve"> ↔ </w:t>
            </w:r>
          </w:p>
          <w:p w14:paraId="6E4BE61B" w14:textId="77777777" w:rsidR="009D012B" w:rsidRPr="00AA7077" w:rsidRDefault="009D012B" w:rsidP="00AA7077">
            <w:pPr>
              <w:tabs>
                <w:tab w:val="left" w:pos="567"/>
              </w:tabs>
              <w:spacing w:after="0" w:line="240" w:lineRule="auto"/>
              <w:jc w:val="both"/>
              <w:rPr>
                <w:rFonts w:ascii="Times New Roman" w:hAnsi="Times New Roman"/>
                <w:sz w:val="28"/>
                <w:szCs w:val="28"/>
                <w:lang w:eastAsia="ru-RU"/>
              </w:rPr>
            </w:pPr>
            <w:r w:rsidRPr="00AA7077">
              <w:rPr>
                <w:rFonts w:ascii="Times New Roman" w:hAnsi="Times New Roman"/>
                <w:sz w:val="28"/>
                <w:szCs w:val="28"/>
                <w:lang w:eastAsia="ru-RU"/>
              </w:rPr>
              <w:t xml:space="preserve">AUC ↑ 7% </w:t>
            </w:r>
          </w:p>
          <w:p w14:paraId="6E4BE61C" w14:textId="77777777" w:rsidR="009D012B" w:rsidRPr="00AA7077" w:rsidRDefault="009D012B" w:rsidP="00AA7077">
            <w:pPr>
              <w:tabs>
                <w:tab w:val="left" w:pos="567"/>
              </w:tabs>
              <w:spacing w:after="0" w:line="240" w:lineRule="auto"/>
              <w:jc w:val="both"/>
              <w:rPr>
                <w:rFonts w:ascii="Times New Roman" w:hAnsi="Times New Roman"/>
                <w:sz w:val="28"/>
                <w:szCs w:val="28"/>
                <w:lang w:eastAsia="ru-RU"/>
              </w:rPr>
            </w:pPr>
            <w:proofErr w:type="spellStart"/>
            <w:r w:rsidRPr="00AA7077">
              <w:rPr>
                <w:rFonts w:ascii="Times New Roman" w:hAnsi="Times New Roman"/>
                <w:sz w:val="28"/>
                <w:szCs w:val="28"/>
                <w:lang w:eastAsia="ru-RU"/>
              </w:rPr>
              <w:t>C</w:t>
            </w:r>
            <w:r w:rsidRPr="00AA7077">
              <w:rPr>
                <w:rFonts w:ascii="Times New Roman" w:hAnsi="Times New Roman"/>
                <w:sz w:val="28"/>
                <w:szCs w:val="28"/>
                <w:vertAlign w:val="subscript"/>
                <w:lang w:eastAsia="ru-RU"/>
              </w:rPr>
              <w:t>max</w:t>
            </w:r>
            <w:proofErr w:type="spellEnd"/>
            <w:r w:rsidRPr="00AA7077">
              <w:rPr>
                <w:rFonts w:ascii="Times New Roman" w:hAnsi="Times New Roman"/>
                <w:sz w:val="28"/>
                <w:szCs w:val="28"/>
                <w:lang w:eastAsia="ru-RU"/>
              </w:rPr>
              <w:t xml:space="preserve"> ↑ 5% </w:t>
            </w:r>
          </w:p>
          <w:p w14:paraId="6E4BE61D" w14:textId="77777777" w:rsidR="009D012B" w:rsidRPr="00AA7077" w:rsidRDefault="009D012B" w:rsidP="00AA7077">
            <w:pPr>
              <w:tabs>
                <w:tab w:val="left" w:pos="567"/>
              </w:tabs>
              <w:spacing w:after="0" w:line="240" w:lineRule="auto"/>
              <w:jc w:val="both"/>
              <w:rPr>
                <w:rFonts w:ascii="Times New Roman" w:hAnsi="Times New Roman"/>
                <w:sz w:val="28"/>
                <w:szCs w:val="28"/>
                <w:lang w:eastAsia="ru-RU"/>
              </w:rPr>
            </w:pPr>
            <w:proofErr w:type="spellStart"/>
            <w:r w:rsidRPr="00AA7077">
              <w:rPr>
                <w:rFonts w:ascii="Times New Roman" w:hAnsi="Times New Roman"/>
                <w:sz w:val="28"/>
                <w:szCs w:val="28"/>
                <w:lang w:eastAsia="ru-RU"/>
              </w:rPr>
              <w:t>Cτ</w:t>
            </w:r>
            <w:proofErr w:type="spellEnd"/>
            <w:r w:rsidRPr="00AA7077">
              <w:rPr>
                <w:rFonts w:ascii="Times New Roman" w:hAnsi="Times New Roman"/>
                <w:sz w:val="28"/>
                <w:szCs w:val="28"/>
                <w:lang w:eastAsia="ru-RU"/>
              </w:rPr>
              <w:t xml:space="preserve"> ↑ 8% </w:t>
            </w:r>
          </w:p>
          <w:p w14:paraId="6E4BE61E" w14:textId="77777777" w:rsidR="009D012B" w:rsidRPr="00AA7077" w:rsidRDefault="009D012B" w:rsidP="00AA7077">
            <w:pPr>
              <w:tabs>
                <w:tab w:val="left" w:pos="567"/>
              </w:tabs>
              <w:spacing w:after="0" w:line="240" w:lineRule="auto"/>
              <w:jc w:val="both"/>
              <w:rPr>
                <w:rFonts w:ascii="Times New Roman" w:hAnsi="Times New Roman"/>
                <w:sz w:val="28"/>
                <w:szCs w:val="28"/>
                <w:lang w:eastAsia="ru-RU"/>
              </w:rPr>
            </w:pPr>
          </w:p>
          <w:p w14:paraId="6E4BE61F"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hAnsi="Times New Roman"/>
                <w:sz w:val="28"/>
                <w:szCs w:val="28"/>
                <w:lang w:eastAsia="ru-RU"/>
              </w:rPr>
              <w:t>Боцепревир</w:t>
            </w:r>
            <w:proofErr w:type="spellEnd"/>
            <w:r w:rsidRPr="00AA7077">
              <w:rPr>
                <w:rFonts w:ascii="Times New Roman" w:hAnsi="Times New Roman"/>
                <w:sz w:val="28"/>
                <w:szCs w:val="28"/>
                <w:lang w:eastAsia="ru-RU"/>
              </w:rPr>
              <w:t xml:space="preserve"> ↔ (исторические группы контроля)</w:t>
            </w:r>
          </w:p>
        </w:tc>
        <w:tc>
          <w:tcPr>
            <w:tcW w:w="3125" w:type="dxa"/>
          </w:tcPr>
          <w:p w14:paraId="6E4BE620"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Коррекция дозы не требуется.</w:t>
            </w:r>
          </w:p>
        </w:tc>
      </w:tr>
      <w:tr w:rsidR="009D012B" w:rsidRPr="00AA7077" w14:paraId="6E4BE629" w14:textId="77777777" w:rsidTr="00270553">
        <w:tc>
          <w:tcPr>
            <w:tcW w:w="3385" w:type="dxa"/>
          </w:tcPr>
          <w:p w14:paraId="6E4BE622"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t>Даклатасвир</w:t>
            </w:r>
            <w:proofErr w:type="spellEnd"/>
          </w:p>
        </w:tc>
        <w:tc>
          <w:tcPr>
            <w:tcW w:w="2777" w:type="dxa"/>
          </w:tcPr>
          <w:p w14:paraId="6E4BE623"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624"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val="en-US" w:eastAsia="ru-RU"/>
              </w:rPr>
              <w:t>AUC</w:t>
            </w:r>
            <w:r w:rsidRPr="00AA7077">
              <w:rPr>
                <w:rFonts w:ascii="Times New Roman" w:hAnsi="Times New Roman"/>
                <w:color w:val="000000"/>
                <w:sz w:val="28"/>
                <w:szCs w:val="28"/>
                <w:lang w:eastAsia="ru-RU"/>
              </w:rPr>
              <w:t xml:space="preserve"> ↑ 33% </w:t>
            </w:r>
          </w:p>
          <w:p w14:paraId="6E4BE625"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w:t>
            </w:r>
            <w:r w:rsidRPr="00AA7077">
              <w:rPr>
                <w:rFonts w:ascii="Times New Roman" w:hAnsi="Times New Roman"/>
                <w:color w:val="000000"/>
                <w:sz w:val="28"/>
                <w:szCs w:val="28"/>
                <w:vertAlign w:val="subscript"/>
                <w:lang w:val="en-US" w:eastAsia="ru-RU"/>
              </w:rPr>
              <w:t>max</w:t>
            </w:r>
            <w:proofErr w:type="spellEnd"/>
            <w:r w:rsidRPr="00AA7077">
              <w:rPr>
                <w:rFonts w:ascii="Times New Roman" w:hAnsi="Times New Roman"/>
                <w:color w:val="000000"/>
                <w:sz w:val="28"/>
                <w:szCs w:val="28"/>
                <w:lang w:eastAsia="ru-RU"/>
              </w:rPr>
              <w:t xml:space="preserve"> ↑ 29% </w:t>
            </w:r>
          </w:p>
          <w:p w14:paraId="6E4BE626"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Cτ</w:t>
            </w:r>
            <w:proofErr w:type="spellEnd"/>
            <w:r w:rsidRPr="00AA7077">
              <w:rPr>
                <w:rFonts w:ascii="Times New Roman" w:hAnsi="Times New Roman"/>
                <w:color w:val="000000"/>
                <w:sz w:val="28"/>
                <w:szCs w:val="28"/>
                <w:lang w:eastAsia="ru-RU"/>
              </w:rPr>
              <w:t xml:space="preserve"> ↑ 45%</w:t>
            </w:r>
          </w:p>
          <w:p w14:paraId="6E4BE627"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Даклатасвир</w:t>
            </w:r>
            <w:proofErr w:type="spellEnd"/>
            <w:r w:rsidRPr="00AA7077">
              <w:rPr>
                <w:rFonts w:ascii="Times New Roman" w:hAnsi="Times New Roman"/>
                <w:color w:val="000000"/>
                <w:sz w:val="28"/>
                <w:szCs w:val="28"/>
                <w:lang w:eastAsia="ru-RU"/>
              </w:rPr>
              <w:t xml:space="preserve"> ↔</w:t>
            </w:r>
          </w:p>
        </w:tc>
        <w:tc>
          <w:tcPr>
            <w:tcW w:w="3125" w:type="dxa"/>
          </w:tcPr>
          <w:p w14:paraId="6E4BE628"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Даклатасвир</w:t>
            </w:r>
            <w:proofErr w:type="spellEnd"/>
            <w:r w:rsidRPr="00AA7077">
              <w:rPr>
                <w:rFonts w:ascii="Times New Roman" w:hAnsi="Times New Roman"/>
                <w:color w:val="000000"/>
                <w:sz w:val="28"/>
                <w:szCs w:val="28"/>
                <w:lang w:eastAsia="ru-RU"/>
              </w:rPr>
              <w:t xml:space="preserve"> не менял концентрацию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в плазме крови в клинически значимой степени. </w:t>
            </w: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не менял концентрацию </w:t>
            </w:r>
            <w:proofErr w:type="spellStart"/>
            <w:r w:rsidRPr="00AA7077">
              <w:rPr>
                <w:rFonts w:ascii="Times New Roman" w:hAnsi="Times New Roman"/>
                <w:color w:val="000000"/>
                <w:sz w:val="28"/>
                <w:szCs w:val="28"/>
                <w:lang w:eastAsia="ru-RU"/>
              </w:rPr>
              <w:t>даклатасвира</w:t>
            </w:r>
            <w:proofErr w:type="spellEnd"/>
            <w:r w:rsidRPr="00AA7077">
              <w:rPr>
                <w:rFonts w:ascii="Times New Roman" w:hAnsi="Times New Roman"/>
                <w:color w:val="000000"/>
                <w:sz w:val="28"/>
                <w:szCs w:val="28"/>
                <w:lang w:eastAsia="ru-RU"/>
              </w:rPr>
              <w:t xml:space="preserve"> в плазме крови. Коррекция дозы не требуется.</w:t>
            </w:r>
          </w:p>
        </w:tc>
      </w:tr>
      <w:tr w:rsidR="009D012B" w:rsidRPr="00AA7077" w14:paraId="6E4BE62B" w14:textId="77777777" w:rsidTr="00270553">
        <w:tc>
          <w:tcPr>
            <w:tcW w:w="9287" w:type="dxa"/>
            <w:gridSpan w:val="3"/>
          </w:tcPr>
          <w:p w14:paraId="6E4BE62A" w14:textId="77777777" w:rsidR="009D012B" w:rsidRPr="00AA7077" w:rsidRDefault="009D012B" w:rsidP="00AA7077">
            <w:pPr>
              <w:tabs>
                <w:tab w:val="left" w:pos="567"/>
              </w:tabs>
              <w:spacing w:after="0" w:line="240" w:lineRule="auto"/>
              <w:rPr>
                <w:rFonts w:ascii="Times New Roman" w:hAnsi="Times New Roman"/>
                <w:b/>
                <w:color w:val="000000"/>
                <w:sz w:val="28"/>
                <w:szCs w:val="28"/>
                <w:lang w:eastAsia="ru-RU"/>
              </w:rPr>
            </w:pPr>
            <w:r w:rsidRPr="00AA7077">
              <w:rPr>
                <w:rFonts w:ascii="Times New Roman" w:hAnsi="Times New Roman"/>
                <w:b/>
                <w:color w:val="000000"/>
                <w:sz w:val="28"/>
                <w:szCs w:val="28"/>
                <w:lang w:eastAsia="ru-RU"/>
              </w:rPr>
              <w:t>Другие средства</w:t>
            </w:r>
          </w:p>
        </w:tc>
      </w:tr>
      <w:tr w:rsidR="009D012B" w:rsidRPr="00AA7077" w14:paraId="6E4BE62D" w14:textId="77777777" w:rsidTr="00270553">
        <w:tc>
          <w:tcPr>
            <w:tcW w:w="9287" w:type="dxa"/>
            <w:gridSpan w:val="3"/>
          </w:tcPr>
          <w:p w14:paraId="6E4BE62C" w14:textId="4A8AD223" w:rsidR="009D012B" w:rsidRPr="00AA7077" w:rsidRDefault="0010529A" w:rsidP="00AA7077">
            <w:pPr>
              <w:tabs>
                <w:tab w:val="left" w:pos="567"/>
              </w:tabs>
              <w:spacing w:after="0" w:line="240" w:lineRule="auto"/>
              <w:rPr>
                <w:rFonts w:ascii="Times New Roman" w:hAnsi="Times New Roman"/>
                <w:i/>
                <w:color w:val="000000"/>
                <w:sz w:val="28"/>
                <w:szCs w:val="28"/>
                <w:lang w:eastAsia="ru-RU"/>
              </w:rPr>
            </w:pPr>
            <w:r w:rsidRPr="00AA7077">
              <w:rPr>
                <w:rFonts w:ascii="Times New Roman" w:eastAsiaTheme="minorEastAsia" w:hAnsi="Times New Roman"/>
                <w:i/>
                <w:color w:val="000000"/>
                <w:sz w:val="28"/>
                <w:szCs w:val="28"/>
              </w:rPr>
              <w:t>Блокаторы калиевых каналов</w:t>
            </w:r>
          </w:p>
        </w:tc>
      </w:tr>
      <w:tr w:rsidR="009D012B" w:rsidRPr="00AA7077" w14:paraId="6E4BE633" w14:textId="77777777" w:rsidTr="00270553">
        <w:tc>
          <w:tcPr>
            <w:tcW w:w="3385" w:type="dxa"/>
          </w:tcPr>
          <w:p w14:paraId="6E4BE62E" w14:textId="66ADB4E7" w:rsidR="009D012B" w:rsidRPr="00AA7077" w:rsidRDefault="0010529A" w:rsidP="00AA7077">
            <w:pPr>
              <w:tabs>
                <w:tab w:val="left" w:pos="567"/>
              </w:tabs>
              <w:spacing w:after="0" w:line="240" w:lineRule="auto"/>
              <w:rPr>
                <w:rFonts w:ascii="Times New Roman" w:hAnsi="Times New Roman"/>
                <w:color w:val="000000"/>
                <w:sz w:val="28"/>
                <w:szCs w:val="28"/>
                <w:lang w:eastAsia="ru-RU"/>
              </w:rPr>
            </w:pPr>
            <w:proofErr w:type="spellStart"/>
            <w:r w:rsidRPr="00AA7077">
              <w:rPr>
                <w:rFonts w:ascii="Times New Roman" w:eastAsiaTheme="minorEastAsia" w:hAnsi="Times New Roman"/>
                <w:color w:val="000000"/>
                <w:sz w:val="28"/>
                <w:szCs w:val="28"/>
              </w:rPr>
              <w:t>Фампридин</w:t>
            </w:r>
            <w:proofErr w:type="spellEnd"/>
            <w:r w:rsidRPr="00AA7077">
              <w:rPr>
                <w:rFonts w:ascii="Times New Roman" w:eastAsiaTheme="minorEastAsia" w:hAnsi="Times New Roman"/>
                <w:color w:val="000000"/>
                <w:sz w:val="28"/>
                <w:szCs w:val="28"/>
              </w:rPr>
              <w:t xml:space="preserve"> (также известный как </w:t>
            </w:r>
            <w:proofErr w:type="spellStart"/>
            <w:r w:rsidRPr="00AA7077">
              <w:rPr>
                <w:rFonts w:ascii="Times New Roman" w:eastAsiaTheme="minorEastAsia" w:hAnsi="Times New Roman"/>
                <w:color w:val="000000"/>
                <w:sz w:val="28"/>
                <w:szCs w:val="28"/>
              </w:rPr>
              <w:t>дальфампридин</w:t>
            </w:r>
            <w:proofErr w:type="spellEnd"/>
            <w:r w:rsidRPr="00AA7077">
              <w:rPr>
                <w:rFonts w:ascii="Times New Roman" w:eastAsiaTheme="minorEastAsia" w:hAnsi="Times New Roman"/>
                <w:color w:val="000000"/>
                <w:sz w:val="28"/>
                <w:szCs w:val="28"/>
              </w:rPr>
              <w:t>)</w:t>
            </w:r>
          </w:p>
        </w:tc>
        <w:tc>
          <w:tcPr>
            <w:tcW w:w="2777" w:type="dxa"/>
          </w:tcPr>
          <w:p w14:paraId="3A82E274" w14:textId="77777777" w:rsidR="0010529A" w:rsidRPr="00AA7077" w:rsidRDefault="0010529A" w:rsidP="00AA7077">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heme="minorEastAsia" w:hAnsi="Times New Roman"/>
                <w:color w:val="000000"/>
                <w:sz w:val="28"/>
                <w:szCs w:val="28"/>
                <w:lang w:eastAsia="ru-RU"/>
              </w:rPr>
            </w:pPr>
            <w:proofErr w:type="spellStart"/>
            <w:r w:rsidRPr="00AA7077">
              <w:rPr>
                <w:rFonts w:ascii="Times New Roman" w:eastAsiaTheme="minorEastAsia" w:hAnsi="Times New Roman"/>
                <w:sz w:val="28"/>
                <w:szCs w:val="28"/>
              </w:rPr>
              <w:t>Фампридин</w:t>
            </w:r>
            <w:proofErr w:type="spellEnd"/>
            <w:r w:rsidRPr="00AA7077">
              <w:rPr>
                <w:rFonts w:ascii="Times New Roman" w:eastAsiaTheme="minorEastAsia" w:hAnsi="Times New Roman"/>
                <w:sz w:val="28"/>
                <w:szCs w:val="28"/>
              </w:rPr>
              <w:t xml:space="preserve"> </w:t>
            </w:r>
            <w:r w:rsidRPr="00AA7077">
              <w:rPr>
                <w:rFonts w:ascii="Times New Roman" w:eastAsiaTheme="minorEastAsia" w:hAnsi="Times New Roman"/>
                <w:color w:val="000000"/>
                <w:sz w:val="28"/>
                <w:szCs w:val="28"/>
              </w:rPr>
              <w:t>↑</w:t>
            </w:r>
          </w:p>
          <w:p w14:paraId="6E4BE631" w14:textId="03F71F92" w:rsidR="009D012B" w:rsidRPr="00AA7077" w:rsidRDefault="009D012B" w:rsidP="00AA7077">
            <w:pPr>
              <w:tabs>
                <w:tab w:val="left" w:pos="567"/>
              </w:tabs>
              <w:spacing w:after="0" w:line="240" w:lineRule="auto"/>
              <w:rPr>
                <w:rFonts w:ascii="Times New Roman" w:hAnsi="Times New Roman"/>
                <w:color w:val="000000"/>
                <w:sz w:val="28"/>
                <w:szCs w:val="28"/>
                <w:lang w:eastAsia="ru-RU"/>
              </w:rPr>
            </w:pPr>
          </w:p>
        </w:tc>
        <w:tc>
          <w:tcPr>
            <w:tcW w:w="3125" w:type="dxa"/>
          </w:tcPr>
          <w:p w14:paraId="0B1EEAB1" w14:textId="77777777" w:rsidR="0010529A" w:rsidRPr="00AA7077" w:rsidRDefault="0010529A" w:rsidP="00AA7077">
            <w:pPr>
              <w:spacing w:after="0" w:line="240" w:lineRule="auto"/>
              <w:jc w:val="both"/>
              <w:rPr>
                <w:rFonts w:ascii="Times New Roman" w:eastAsiaTheme="minorEastAsia" w:hAnsi="Times New Roman"/>
                <w:color w:val="000000"/>
                <w:sz w:val="28"/>
                <w:szCs w:val="28"/>
                <w:lang w:eastAsia="ru-RU"/>
              </w:rPr>
            </w:pPr>
            <w:r w:rsidRPr="00AA7077">
              <w:rPr>
                <w:rFonts w:ascii="Times New Roman" w:eastAsiaTheme="minorEastAsia" w:hAnsi="Times New Roman"/>
                <w:color w:val="000000"/>
                <w:sz w:val="28"/>
                <w:szCs w:val="28"/>
              </w:rPr>
              <w:t xml:space="preserve">Совместное применение с </w:t>
            </w:r>
            <w:proofErr w:type="spellStart"/>
            <w:r w:rsidRPr="00AA7077">
              <w:rPr>
                <w:rFonts w:ascii="Times New Roman" w:eastAsiaTheme="minorEastAsia" w:hAnsi="Times New Roman"/>
                <w:color w:val="000000"/>
                <w:sz w:val="28"/>
                <w:szCs w:val="28"/>
              </w:rPr>
              <w:t>долутегравиром</w:t>
            </w:r>
            <w:proofErr w:type="spellEnd"/>
            <w:r w:rsidRPr="00AA7077">
              <w:rPr>
                <w:rFonts w:ascii="Times New Roman" w:eastAsiaTheme="minorEastAsia" w:hAnsi="Times New Roman"/>
                <w:color w:val="000000"/>
                <w:sz w:val="28"/>
                <w:szCs w:val="28"/>
              </w:rPr>
              <w:t xml:space="preserve"> может вызвать судороги из-за увеличения концентрации </w:t>
            </w:r>
            <w:proofErr w:type="spellStart"/>
            <w:r w:rsidRPr="00AA7077">
              <w:rPr>
                <w:rFonts w:ascii="Times New Roman" w:eastAsiaTheme="minorEastAsia" w:hAnsi="Times New Roman"/>
                <w:color w:val="000000"/>
                <w:sz w:val="28"/>
                <w:szCs w:val="28"/>
              </w:rPr>
              <w:t>фампридина</w:t>
            </w:r>
            <w:proofErr w:type="spellEnd"/>
            <w:r w:rsidRPr="00AA7077">
              <w:rPr>
                <w:rFonts w:ascii="Times New Roman" w:eastAsiaTheme="minorEastAsia" w:hAnsi="Times New Roman"/>
                <w:color w:val="000000"/>
                <w:sz w:val="28"/>
                <w:szCs w:val="28"/>
              </w:rPr>
              <w:t xml:space="preserve"> в плазме посредством ингибирования </w:t>
            </w:r>
            <w:r w:rsidRPr="00AA7077">
              <w:rPr>
                <w:rFonts w:ascii="Times New Roman" w:eastAsiaTheme="minorEastAsia" w:hAnsi="Times New Roman"/>
                <w:color w:val="000000"/>
                <w:sz w:val="28"/>
                <w:szCs w:val="28"/>
              </w:rPr>
              <w:lastRenderedPageBreak/>
              <w:t>переносчика OCT2; совместное применение не изучалось.</w:t>
            </w:r>
          </w:p>
          <w:p w14:paraId="6E4BE632" w14:textId="3C1E3602" w:rsidR="009D012B" w:rsidRPr="00AA7077" w:rsidRDefault="0010529A"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eastAsiaTheme="minorEastAsia" w:hAnsi="Times New Roman"/>
                <w:color w:val="000000"/>
                <w:sz w:val="28"/>
                <w:szCs w:val="28"/>
              </w:rPr>
              <w:t xml:space="preserve">Совместное применение </w:t>
            </w:r>
            <w:proofErr w:type="spellStart"/>
            <w:r w:rsidRPr="00AA7077">
              <w:rPr>
                <w:rFonts w:ascii="Times New Roman" w:eastAsiaTheme="minorEastAsia" w:hAnsi="Times New Roman"/>
                <w:color w:val="000000"/>
                <w:sz w:val="28"/>
                <w:szCs w:val="28"/>
              </w:rPr>
              <w:t>фампридина</w:t>
            </w:r>
            <w:proofErr w:type="spellEnd"/>
            <w:r w:rsidRPr="00AA7077">
              <w:rPr>
                <w:rFonts w:ascii="Times New Roman" w:eastAsiaTheme="minorEastAsia" w:hAnsi="Times New Roman"/>
                <w:color w:val="000000"/>
                <w:sz w:val="28"/>
                <w:szCs w:val="28"/>
              </w:rPr>
              <w:t xml:space="preserve"> с </w:t>
            </w:r>
            <w:proofErr w:type="spellStart"/>
            <w:r w:rsidRPr="00AA7077">
              <w:rPr>
                <w:rFonts w:ascii="Times New Roman" w:eastAsiaTheme="minorEastAsia" w:hAnsi="Times New Roman"/>
                <w:color w:val="000000"/>
                <w:sz w:val="28"/>
                <w:szCs w:val="28"/>
              </w:rPr>
              <w:t>долутегравиром</w:t>
            </w:r>
            <w:proofErr w:type="spellEnd"/>
            <w:r w:rsidRPr="00AA7077">
              <w:rPr>
                <w:rFonts w:ascii="Times New Roman" w:eastAsiaTheme="minorEastAsia" w:hAnsi="Times New Roman"/>
                <w:color w:val="000000"/>
                <w:sz w:val="28"/>
                <w:szCs w:val="28"/>
              </w:rPr>
              <w:t xml:space="preserve"> противопоказано.</w:t>
            </w:r>
          </w:p>
        </w:tc>
      </w:tr>
      <w:tr w:rsidR="009D012B" w:rsidRPr="00AA7077" w14:paraId="6E4BE63B" w14:textId="77777777" w:rsidTr="00270553">
        <w:tc>
          <w:tcPr>
            <w:tcW w:w="9287" w:type="dxa"/>
            <w:gridSpan w:val="3"/>
          </w:tcPr>
          <w:p w14:paraId="6E4BE63A" w14:textId="77777777" w:rsidR="009D012B" w:rsidRPr="00AA7077" w:rsidRDefault="009D012B" w:rsidP="00AA7077">
            <w:pPr>
              <w:tabs>
                <w:tab w:val="left" w:pos="567"/>
              </w:tabs>
              <w:spacing w:after="0" w:line="240" w:lineRule="auto"/>
              <w:jc w:val="both"/>
              <w:rPr>
                <w:rFonts w:ascii="Times New Roman" w:eastAsia="Times New Roman" w:hAnsi="Times New Roman"/>
                <w:i/>
                <w:sz w:val="28"/>
                <w:szCs w:val="28"/>
                <w:lang w:eastAsia="ru-RU"/>
              </w:rPr>
            </w:pPr>
            <w:r w:rsidRPr="00AA7077">
              <w:rPr>
                <w:rFonts w:ascii="Times New Roman" w:hAnsi="Times New Roman"/>
                <w:bCs/>
                <w:i/>
                <w:color w:val="000000"/>
                <w:sz w:val="28"/>
                <w:szCs w:val="28"/>
                <w:lang w:eastAsia="ru-RU"/>
              </w:rPr>
              <w:lastRenderedPageBreak/>
              <w:t>Противосудорожные препараты</w:t>
            </w:r>
          </w:p>
        </w:tc>
      </w:tr>
      <w:tr w:rsidR="009D012B" w:rsidRPr="00AA7077" w14:paraId="6E4BE642" w14:textId="77777777" w:rsidTr="00270553">
        <w:tc>
          <w:tcPr>
            <w:tcW w:w="3385" w:type="dxa"/>
          </w:tcPr>
          <w:p w14:paraId="6E4BE63C"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Карбамазепин</w:t>
            </w:r>
            <w:proofErr w:type="spellEnd"/>
          </w:p>
        </w:tc>
        <w:tc>
          <w:tcPr>
            <w:tcW w:w="2777" w:type="dxa"/>
          </w:tcPr>
          <w:p w14:paraId="6E4BE63D"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w:t>
            </w:r>
            <w:r w:rsidRPr="00AA7077">
              <w:rPr>
                <w:rFonts w:ascii="Times New Roman" w:hAnsi="Times New Roman"/>
                <w:i/>
                <w:iCs/>
                <w:color w:val="000000"/>
                <w:sz w:val="28"/>
                <w:szCs w:val="28"/>
                <w:lang w:val="en-US" w:eastAsia="ru-RU"/>
              </w:rPr>
              <w:t>↓</w:t>
            </w:r>
            <w:r w:rsidRPr="00AA7077">
              <w:rPr>
                <w:rFonts w:ascii="Times New Roman" w:hAnsi="Times New Roman"/>
                <w:color w:val="000000"/>
                <w:sz w:val="28"/>
                <w:szCs w:val="28"/>
                <w:lang w:eastAsia="ru-RU"/>
              </w:rPr>
              <w:t xml:space="preserve"> </w:t>
            </w:r>
          </w:p>
          <w:p w14:paraId="6E4BE63E"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AUC </w:t>
            </w:r>
            <w:r w:rsidRPr="00AA7077">
              <w:rPr>
                <w:rFonts w:ascii="Times New Roman" w:hAnsi="Times New Roman"/>
                <w:i/>
                <w:iCs/>
                <w:color w:val="000000"/>
                <w:sz w:val="28"/>
                <w:szCs w:val="28"/>
                <w:lang w:val="en-US" w:eastAsia="ru-RU"/>
              </w:rPr>
              <w:t>↓</w:t>
            </w:r>
            <w:r w:rsidRPr="00AA7077">
              <w:rPr>
                <w:rFonts w:ascii="Times New Roman" w:hAnsi="Times New Roman"/>
                <w:color w:val="000000"/>
                <w:sz w:val="28"/>
                <w:szCs w:val="28"/>
                <w:lang w:eastAsia="ru-RU"/>
              </w:rPr>
              <w:t xml:space="preserve"> 49% </w:t>
            </w:r>
          </w:p>
          <w:p w14:paraId="6E4BE63F"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Cmax</w:t>
            </w:r>
            <w:proofErr w:type="spellEnd"/>
            <w:r w:rsidRPr="00AA7077">
              <w:rPr>
                <w:rFonts w:ascii="Times New Roman" w:hAnsi="Times New Roman"/>
                <w:color w:val="000000"/>
                <w:sz w:val="28"/>
                <w:szCs w:val="28"/>
                <w:lang w:eastAsia="ru-RU"/>
              </w:rPr>
              <w:t xml:space="preserve"> </w:t>
            </w:r>
            <w:r w:rsidRPr="00AA7077">
              <w:rPr>
                <w:rFonts w:ascii="Times New Roman" w:hAnsi="Times New Roman"/>
                <w:i/>
                <w:iCs/>
                <w:color w:val="000000"/>
                <w:sz w:val="28"/>
                <w:szCs w:val="28"/>
                <w:lang w:val="en-US" w:eastAsia="ru-RU"/>
              </w:rPr>
              <w:t>↓</w:t>
            </w:r>
            <w:r w:rsidRPr="00AA7077">
              <w:rPr>
                <w:rFonts w:ascii="Times New Roman" w:hAnsi="Times New Roman"/>
                <w:color w:val="000000"/>
                <w:sz w:val="28"/>
                <w:szCs w:val="28"/>
                <w:lang w:eastAsia="ru-RU"/>
              </w:rPr>
              <w:t xml:space="preserve"> 33% </w:t>
            </w:r>
          </w:p>
          <w:p w14:paraId="6E4BE640"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t>Cτ</w:t>
            </w:r>
            <w:proofErr w:type="spellEnd"/>
            <w:r w:rsidRPr="00AA7077">
              <w:rPr>
                <w:rFonts w:ascii="Times New Roman" w:hAnsi="Times New Roman"/>
                <w:color w:val="000000"/>
                <w:sz w:val="28"/>
                <w:szCs w:val="28"/>
                <w:lang w:eastAsia="ru-RU"/>
              </w:rPr>
              <w:t xml:space="preserve"> </w:t>
            </w:r>
            <w:r w:rsidRPr="00AA7077">
              <w:rPr>
                <w:rFonts w:ascii="Times New Roman" w:hAnsi="Times New Roman"/>
                <w:i/>
                <w:iCs/>
                <w:color w:val="000000"/>
                <w:sz w:val="28"/>
                <w:szCs w:val="28"/>
                <w:lang w:val="en-US" w:eastAsia="ru-RU"/>
              </w:rPr>
              <w:t>↓</w:t>
            </w:r>
            <w:r w:rsidRPr="00AA7077">
              <w:rPr>
                <w:rFonts w:ascii="Times New Roman" w:hAnsi="Times New Roman"/>
                <w:color w:val="000000"/>
                <w:sz w:val="28"/>
                <w:szCs w:val="28"/>
                <w:lang w:eastAsia="ru-RU"/>
              </w:rPr>
              <w:t xml:space="preserve"> 73%</w:t>
            </w:r>
          </w:p>
        </w:tc>
        <w:tc>
          <w:tcPr>
            <w:tcW w:w="3125" w:type="dxa"/>
          </w:tcPr>
          <w:p w14:paraId="6E4BE641"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У взрослых рекомендованная доза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при одновременном применении с </w:t>
            </w:r>
            <w:proofErr w:type="spellStart"/>
            <w:r w:rsidRPr="00AA7077">
              <w:rPr>
                <w:rFonts w:ascii="Times New Roman" w:hAnsi="Times New Roman"/>
                <w:color w:val="000000"/>
                <w:sz w:val="28"/>
                <w:szCs w:val="28"/>
                <w:lang w:eastAsia="ru-RU"/>
              </w:rPr>
              <w:t>карбамазепином</w:t>
            </w:r>
            <w:proofErr w:type="spellEnd"/>
            <w:r w:rsidRPr="00AA7077">
              <w:rPr>
                <w:rFonts w:ascii="Times New Roman" w:hAnsi="Times New Roman"/>
                <w:color w:val="000000"/>
                <w:sz w:val="28"/>
                <w:szCs w:val="28"/>
                <w:lang w:eastAsia="ru-RU"/>
              </w:rPr>
              <w:t xml:space="preserve"> составляет 50 мг два раза в сутки. Педиатрическим пациентам необходимо принимать суточную дозу на основе показателя массы тела два раза в сутки. П</w:t>
            </w:r>
            <w:r w:rsidRPr="00AA7077">
              <w:rPr>
                <w:rFonts w:ascii="Times New Roman" w:eastAsia="Times New Roman" w:hAnsi="Times New Roman"/>
                <w:iCs/>
                <w:sz w:val="28"/>
                <w:szCs w:val="28"/>
                <w:lang w:eastAsia="ru-RU"/>
              </w:rPr>
              <w:t>ациентам</w:t>
            </w:r>
            <w:r w:rsidRPr="00AA7077">
              <w:rPr>
                <w:rFonts w:ascii="Times New Roman" w:eastAsia="Times New Roman" w:hAnsi="Times New Roman"/>
                <w:sz w:val="28"/>
                <w:szCs w:val="28"/>
                <w:lang w:eastAsia="ru-RU"/>
              </w:rPr>
              <w:t xml:space="preserve"> с </w:t>
            </w:r>
            <w:r w:rsidRPr="00AA7077">
              <w:rPr>
                <w:rFonts w:ascii="Times New Roman" w:eastAsia="Times New Roman" w:hAnsi="Times New Roman"/>
                <w:iCs/>
                <w:sz w:val="28"/>
                <w:szCs w:val="28"/>
                <w:lang w:eastAsia="ru-RU"/>
              </w:rPr>
              <w:t>резистентностью</w:t>
            </w:r>
            <w:r w:rsidRPr="00AA7077">
              <w:rPr>
                <w:rFonts w:ascii="Times New Roman" w:hAnsi="Times New Roman"/>
                <w:color w:val="000000"/>
                <w:sz w:val="28"/>
                <w:szCs w:val="28"/>
                <w:lang w:eastAsia="ru-RU"/>
              </w:rPr>
              <w:t xml:space="preserve"> к ингибиторам </w:t>
            </w:r>
            <w:proofErr w:type="spellStart"/>
            <w:r w:rsidRPr="00AA7077">
              <w:rPr>
                <w:rFonts w:ascii="Times New Roman" w:hAnsi="Times New Roman"/>
                <w:color w:val="000000"/>
                <w:sz w:val="28"/>
                <w:szCs w:val="28"/>
                <w:lang w:eastAsia="ru-RU"/>
              </w:rPr>
              <w:t>интегразы</w:t>
            </w:r>
            <w:proofErr w:type="spellEnd"/>
            <w:r w:rsidRPr="00AA7077">
              <w:rPr>
                <w:rFonts w:ascii="Times New Roman" w:hAnsi="Times New Roman"/>
                <w:color w:val="000000"/>
                <w:sz w:val="28"/>
                <w:szCs w:val="28"/>
                <w:lang w:eastAsia="ru-RU"/>
              </w:rPr>
              <w:t xml:space="preserve">, по возможности, следует использовать препараты, альтернативные </w:t>
            </w:r>
            <w:proofErr w:type="spellStart"/>
            <w:r w:rsidRPr="00AA7077">
              <w:rPr>
                <w:rFonts w:ascii="Times New Roman" w:hAnsi="Times New Roman"/>
                <w:color w:val="000000"/>
                <w:sz w:val="28"/>
                <w:szCs w:val="28"/>
                <w:lang w:eastAsia="ru-RU"/>
              </w:rPr>
              <w:t>карбамазепину</w:t>
            </w:r>
            <w:proofErr w:type="spellEnd"/>
            <w:r w:rsidRPr="00AA7077">
              <w:rPr>
                <w:rFonts w:ascii="Times New Roman" w:hAnsi="Times New Roman"/>
                <w:color w:val="000000"/>
                <w:sz w:val="28"/>
                <w:szCs w:val="28"/>
                <w:lang w:eastAsia="ru-RU"/>
              </w:rPr>
              <w:t>.</w:t>
            </w:r>
          </w:p>
        </w:tc>
      </w:tr>
      <w:tr w:rsidR="009D012B" w:rsidRPr="00AA7077" w14:paraId="6E4BE64A" w14:textId="77777777" w:rsidTr="00270553">
        <w:tc>
          <w:tcPr>
            <w:tcW w:w="3385" w:type="dxa"/>
          </w:tcPr>
          <w:p w14:paraId="6E4BE643" w14:textId="77777777" w:rsidR="009D012B" w:rsidRPr="00AA7077" w:rsidRDefault="009D012B" w:rsidP="00AA7077">
            <w:pPr>
              <w:tabs>
                <w:tab w:val="left" w:pos="567"/>
              </w:tabs>
              <w:spacing w:after="0" w:line="240" w:lineRule="auto"/>
              <w:rPr>
                <w:rFonts w:ascii="Times New Roman" w:hAnsi="Times New Roman"/>
                <w:color w:val="000000"/>
                <w:sz w:val="28"/>
                <w:szCs w:val="28"/>
                <w:lang w:val="en-US" w:eastAsia="ru-RU"/>
              </w:rPr>
            </w:pPr>
            <w:proofErr w:type="spellStart"/>
            <w:r w:rsidRPr="00AA7077">
              <w:rPr>
                <w:rFonts w:ascii="Times New Roman" w:hAnsi="Times New Roman"/>
                <w:color w:val="000000"/>
                <w:sz w:val="28"/>
                <w:szCs w:val="28"/>
                <w:lang w:val="en-US" w:eastAsia="ru-RU"/>
              </w:rPr>
              <w:t>Окскарбазепин</w:t>
            </w:r>
            <w:proofErr w:type="spellEnd"/>
          </w:p>
          <w:p w14:paraId="6E4BE644" w14:textId="77777777" w:rsidR="009D012B" w:rsidRPr="00AA7077" w:rsidRDefault="009D012B" w:rsidP="00AA7077">
            <w:pPr>
              <w:tabs>
                <w:tab w:val="left" w:pos="567"/>
              </w:tabs>
              <w:spacing w:after="0" w:line="240" w:lineRule="auto"/>
              <w:rPr>
                <w:rFonts w:ascii="Times New Roman" w:hAnsi="Times New Roman"/>
                <w:color w:val="000000"/>
                <w:sz w:val="28"/>
                <w:szCs w:val="28"/>
                <w:lang w:val="en-US" w:eastAsia="ru-RU"/>
              </w:rPr>
            </w:pPr>
            <w:proofErr w:type="spellStart"/>
            <w:r w:rsidRPr="00AA7077">
              <w:rPr>
                <w:rFonts w:ascii="Times New Roman" w:hAnsi="Times New Roman"/>
                <w:color w:val="000000"/>
                <w:sz w:val="28"/>
                <w:szCs w:val="28"/>
                <w:lang w:val="en-US" w:eastAsia="ru-RU"/>
              </w:rPr>
              <w:t>Фенитоин</w:t>
            </w:r>
            <w:proofErr w:type="spellEnd"/>
            <w:r w:rsidRPr="00AA7077">
              <w:rPr>
                <w:rFonts w:ascii="Times New Roman" w:hAnsi="Times New Roman"/>
                <w:color w:val="000000"/>
                <w:sz w:val="28"/>
                <w:szCs w:val="28"/>
                <w:lang w:val="en-US" w:eastAsia="ru-RU"/>
              </w:rPr>
              <w:t xml:space="preserve"> </w:t>
            </w:r>
          </w:p>
          <w:p w14:paraId="6E4BE645" w14:textId="77777777" w:rsidR="009D012B" w:rsidRPr="00AA7077" w:rsidRDefault="009D012B" w:rsidP="00AA7077">
            <w:pPr>
              <w:tabs>
                <w:tab w:val="left" w:pos="567"/>
              </w:tabs>
              <w:spacing w:after="0" w:line="240" w:lineRule="auto"/>
              <w:rPr>
                <w:rFonts w:ascii="Times New Roman" w:hAnsi="Times New Roman"/>
                <w:color w:val="000000"/>
                <w:sz w:val="28"/>
                <w:szCs w:val="28"/>
                <w:lang w:val="en-US" w:eastAsia="ru-RU"/>
              </w:rPr>
            </w:pPr>
            <w:proofErr w:type="spellStart"/>
            <w:r w:rsidRPr="00AA7077">
              <w:rPr>
                <w:rFonts w:ascii="Times New Roman" w:hAnsi="Times New Roman"/>
                <w:color w:val="000000"/>
                <w:sz w:val="28"/>
                <w:szCs w:val="28"/>
                <w:lang w:val="en-US" w:eastAsia="ru-RU"/>
              </w:rPr>
              <w:t>Фенобарбитал</w:t>
            </w:r>
            <w:proofErr w:type="spellEnd"/>
          </w:p>
          <w:p w14:paraId="6E4BE646"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
        </w:tc>
        <w:tc>
          <w:tcPr>
            <w:tcW w:w="2777" w:type="dxa"/>
          </w:tcPr>
          <w:p w14:paraId="6E4BE647"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648" w14:textId="2D223E14"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w:t>
            </w:r>
            <w:r w:rsidR="003E67AB" w:rsidRPr="00AA7077">
              <w:rPr>
                <w:rFonts w:ascii="Times New Roman" w:hAnsi="Times New Roman"/>
                <w:color w:val="000000"/>
                <w:sz w:val="28"/>
                <w:szCs w:val="28"/>
                <w:lang w:eastAsia="ru-RU"/>
              </w:rPr>
              <w:t xml:space="preserve">не </w:t>
            </w:r>
            <w:r w:rsidRPr="00AA7077">
              <w:rPr>
                <w:rFonts w:ascii="Times New Roman" w:hAnsi="Times New Roman"/>
                <w:color w:val="000000"/>
                <w:sz w:val="28"/>
                <w:szCs w:val="28"/>
                <w:lang w:eastAsia="ru-RU"/>
              </w:rPr>
              <w:t xml:space="preserve">изучалось, вследствие индукции ферментов UGT1A1 и CYP3A ожидается снижение, аналогичное снижению воздействия, наблюдаемому при одновременном приеме с </w:t>
            </w:r>
            <w:proofErr w:type="spellStart"/>
            <w:r w:rsidRPr="00AA7077">
              <w:rPr>
                <w:rFonts w:ascii="Times New Roman" w:hAnsi="Times New Roman"/>
                <w:color w:val="000000"/>
                <w:sz w:val="28"/>
                <w:szCs w:val="28"/>
                <w:lang w:eastAsia="ru-RU"/>
              </w:rPr>
              <w:t>карбамазепином</w:t>
            </w:r>
            <w:proofErr w:type="spellEnd"/>
            <w:r w:rsidRPr="00AA7077">
              <w:rPr>
                <w:rFonts w:ascii="Times New Roman" w:hAnsi="Times New Roman"/>
                <w:color w:val="000000"/>
                <w:sz w:val="28"/>
                <w:szCs w:val="28"/>
                <w:lang w:eastAsia="ru-RU"/>
              </w:rPr>
              <w:t>)</w:t>
            </w:r>
          </w:p>
        </w:tc>
        <w:tc>
          <w:tcPr>
            <w:tcW w:w="3125" w:type="dxa"/>
          </w:tcPr>
          <w:p w14:paraId="6E4BE649" w14:textId="2A15E658"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У взрослых рекомендованная доза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при одновременном применении с данными индукторами метаболизма составляет 50 мг два раза в сутки. Детям необходимо принимать суточную дозу на основе показателя массы тела два раза в сутки. П</w:t>
            </w:r>
            <w:r w:rsidRPr="00AA7077">
              <w:rPr>
                <w:rFonts w:ascii="Times New Roman" w:eastAsia="Times New Roman" w:hAnsi="Times New Roman"/>
                <w:iCs/>
                <w:sz w:val="28"/>
                <w:szCs w:val="28"/>
                <w:lang w:eastAsia="ru-RU"/>
              </w:rPr>
              <w:t>ациентам</w:t>
            </w:r>
            <w:r w:rsidRPr="00AA7077">
              <w:rPr>
                <w:rFonts w:ascii="Times New Roman" w:eastAsia="Times New Roman" w:hAnsi="Times New Roman"/>
                <w:sz w:val="28"/>
                <w:szCs w:val="28"/>
                <w:lang w:eastAsia="ru-RU"/>
              </w:rPr>
              <w:t xml:space="preserve"> с </w:t>
            </w:r>
            <w:r w:rsidRPr="00AA7077">
              <w:rPr>
                <w:rFonts w:ascii="Times New Roman" w:eastAsia="Times New Roman" w:hAnsi="Times New Roman"/>
                <w:iCs/>
                <w:sz w:val="28"/>
                <w:szCs w:val="28"/>
                <w:lang w:eastAsia="ru-RU"/>
              </w:rPr>
              <w:t>резистентностью</w:t>
            </w:r>
            <w:r w:rsidRPr="00AA7077">
              <w:rPr>
                <w:rFonts w:ascii="Times New Roman" w:hAnsi="Times New Roman"/>
                <w:color w:val="000000"/>
                <w:sz w:val="28"/>
                <w:szCs w:val="28"/>
                <w:lang w:eastAsia="ru-RU"/>
              </w:rPr>
              <w:t xml:space="preserve"> к </w:t>
            </w:r>
            <w:proofErr w:type="spellStart"/>
            <w:r w:rsidR="008510AE" w:rsidRPr="00AA7077">
              <w:rPr>
                <w:rFonts w:ascii="Times New Roman" w:hAnsi="Times New Roman"/>
                <w:color w:val="000000"/>
                <w:sz w:val="28"/>
                <w:szCs w:val="28"/>
                <w:lang w:eastAsia="ru-RU"/>
              </w:rPr>
              <w:t>ИнИ</w:t>
            </w:r>
            <w:proofErr w:type="spellEnd"/>
            <w:r w:rsidRPr="00AA7077">
              <w:rPr>
                <w:rFonts w:ascii="Times New Roman" w:hAnsi="Times New Roman"/>
                <w:color w:val="000000"/>
                <w:sz w:val="28"/>
                <w:szCs w:val="28"/>
                <w:lang w:eastAsia="ru-RU"/>
              </w:rPr>
              <w:t xml:space="preserve">, по возможности, следует использовать </w:t>
            </w:r>
            <w:r w:rsidRPr="00AA7077">
              <w:rPr>
                <w:rFonts w:ascii="Times New Roman" w:hAnsi="Times New Roman"/>
                <w:color w:val="000000"/>
                <w:sz w:val="28"/>
                <w:szCs w:val="28"/>
                <w:lang w:eastAsia="ru-RU"/>
              </w:rPr>
              <w:lastRenderedPageBreak/>
              <w:t>альтернативные комбинации без индукторов метаболизма.</w:t>
            </w:r>
          </w:p>
        </w:tc>
      </w:tr>
      <w:tr w:rsidR="009D012B" w:rsidRPr="00AA7077" w14:paraId="6E4BE64C" w14:textId="77777777" w:rsidTr="00270553">
        <w:tc>
          <w:tcPr>
            <w:tcW w:w="9287" w:type="dxa"/>
            <w:gridSpan w:val="3"/>
          </w:tcPr>
          <w:p w14:paraId="6E4BE64B" w14:textId="77777777" w:rsidR="009D012B" w:rsidRPr="00AA7077" w:rsidRDefault="009D012B" w:rsidP="00AA7077">
            <w:pPr>
              <w:tabs>
                <w:tab w:val="left" w:pos="567"/>
              </w:tabs>
              <w:spacing w:after="0" w:line="240" w:lineRule="auto"/>
              <w:rPr>
                <w:rFonts w:ascii="Times New Roman" w:eastAsia="Times New Roman" w:hAnsi="Times New Roman"/>
                <w:i/>
                <w:sz w:val="28"/>
                <w:szCs w:val="28"/>
                <w:lang w:eastAsia="ru-RU"/>
              </w:rPr>
            </w:pPr>
            <w:proofErr w:type="spellStart"/>
            <w:r w:rsidRPr="00AA7077">
              <w:rPr>
                <w:rFonts w:ascii="Times New Roman" w:eastAsia="Times New Roman" w:hAnsi="Times New Roman"/>
                <w:i/>
                <w:sz w:val="28"/>
                <w:szCs w:val="28"/>
                <w:lang w:eastAsia="ru-RU"/>
              </w:rPr>
              <w:lastRenderedPageBreak/>
              <w:t>Антимикотики</w:t>
            </w:r>
            <w:proofErr w:type="spellEnd"/>
            <w:r w:rsidRPr="00AA7077">
              <w:rPr>
                <w:rFonts w:ascii="Times New Roman" w:eastAsia="Times New Roman" w:hAnsi="Times New Roman"/>
                <w:i/>
                <w:sz w:val="28"/>
                <w:szCs w:val="28"/>
                <w:lang w:eastAsia="ru-RU"/>
              </w:rPr>
              <w:t xml:space="preserve"> </w:t>
            </w:r>
            <w:r w:rsidRPr="00AA7077">
              <w:rPr>
                <w:rFonts w:ascii="Times New Roman" w:eastAsia="Times New Roman" w:hAnsi="Times New Roman"/>
                <w:i/>
                <w:iCs/>
                <w:sz w:val="28"/>
                <w:szCs w:val="28"/>
                <w:lang w:eastAsia="ru-RU"/>
              </w:rPr>
              <w:t xml:space="preserve">группы </w:t>
            </w:r>
            <w:proofErr w:type="spellStart"/>
            <w:r w:rsidRPr="00AA7077">
              <w:rPr>
                <w:rFonts w:ascii="Times New Roman" w:eastAsia="Times New Roman" w:hAnsi="Times New Roman"/>
                <w:i/>
                <w:iCs/>
                <w:sz w:val="28"/>
                <w:szCs w:val="28"/>
                <w:lang w:eastAsia="ru-RU"/>
              </w:rPr>
              <w:t>азолов</w:t>
            </w:r>
            <w:proofErr w:type="spellEnd"/>
          </w:p>
        </w:tc>
      </w:tr>
      <w:tr w:rsidR="009D012B" w:rsidRPr="00AA7077" w14:paraId="6E4BE654" w14:textId="77777777" w:rsidTr="00270553">
        <w:trPr>
          <w:trHeight w:val="457"/>
        </w:trPr>
        <w:tc>
          <w:tcPr>
            <w:tcW w:w="3385" w:type="dxa"/>
          </w:tcPr>
          <w:p w14:paraId="6E4BE64D"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Кетоконазол </w:t>
            </w:r>
          </w:p>
          <w:p w14:paraId="6E4BE64E"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 xml:space="preserve">Флуконазол </w:t>
            </w:r>
          </w:p>
          <w:p w14:paraId="6E4BE64F"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eastAsia="Times New Roman" w:hAnsi="Times New Roman"/>
                <w:sz w:val="28"/>
                <w:szCs w:val="28"/>
                <w:lang w:eastAsia="ru-RU"/>
              </w:rPr>
              <w:t>Итраконазол</w:t>
            </w:r>
            <w:proofErr w:type="spellEnd"/>
            <w:r w:rsidRPr="00AA7077">
              <w:rPr>
                <w:rFonts w:ascii="Times New Roman" w:eastAsia="Times New Roman" w:hAnsi="Times New Roman"/>
                <w:sz w:val="28"/>
                <w:szCs w:val="28"/>
                <w:lang w:eastAsia="ru-RU"/>
              </w:rPr>
              <w:t xml:space="preserve"> </w:t>
            </w:r>
          </w:p>
          <w:p w14:paraId="6E4BE650"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eastAsia="Times New Roman" w:hAnsi="Times New Roman"/>
                <w:sz w:val="28"/>
                <w:szCs w:val="28"/>
                <w:lang w:eastAsia="ru-RU"/>
              </w:rPr>
              <w:t>Посаконазол</w:t>
            </w:r>
            <w:proofErr w:type="spellEnd"/>
            <w:r w:rsidRPr="00AA7077">
              <w:rPr>
                <w:rFonts w:ascii="Times New Roman" w:eastAsia="Times New Roman" w:hAnsi="Times New Roman"/>
                <w:sz w:val="28"/>
                <w:szCs w:val="28"/>
                <w:lang w:eastAsia="ru-RU"/>
              </w:rPr>
              <w:t xml:space="preserve"> </w:t>
            </w:r>
          </w:p>
          <w:p w14:paraId="6E4BE651" w14:textId="77777777" w:rsidR="009D012B" w:rsidRPr="00AA7077" w:rsidRDefault="009D012B" w:rsidP="00AA7077">
            <w:pPr>
              <w:tabs>
                <w:tab w:val="left" w:pos="567"/>
              </w:tabs>
              <w:spacing w:after="0" w:line="240" w:lineRule="auto"/>
              <w:rPr>
                <w:rFonts w:ascii="Times New Roman" w:hAnsi="Times New Roman"/>
                <w:color w:val="000000"/>
                <w:sz w:val="28"/>
                <w:szCs w:val="28"/>
                <w:lang w:eastAsia="ru-RU"/>
              </w:rPr>
            </w:pPr>
            <w:proofErr w:type="spellStart"/>
            <w:r w:rsidRPr="00AA7077">
              <w:rPr>
                <w:rFonts w:ascii="Times New Roman" w:eastAsia="Times New Roman" w:hAnsi="Times New Roman"/>
                <w:sz w:val="28"/>
                <w:szCs w:val="28"/>
                <w:lang w:eastAsia="ru-RU"/>
              </w:rPr>
              <w:t>Вориконазол</w:t>
            </w:r>
            <w:proofErr w:type="spellEnd"/>
          </w:p>
        </w:tc>
        <w:tc>
          <w:tcPr>
            <w:tcW w:w="2777" w:type="dxa"/>
          </w:tcPr>
          <w:p w14:paraId="7AC6F605"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Долутегравир</w:t>
            </w:r>
            <w:proofErr w:type="spellEnd"/>
            <w:r w:rsidRPr="00AA7077">
              <w:rPr>
                <w:rFonts w:ascii="Times New Roman" w:hAnsi="Times New Roman"/>
                <w:color w:val="000000"/>
                <w:sz w:val="28"/>
                <w:szCs w:val="28"/>
                <w:lang w:val="en-US" w:eastAsia="ru-RU"/>
              </w:rPr>
              <w:t xml:space="preserve"> </w:t>
            </w:r>
            <w:r w:rsidRPr="00AA7077">
              <w:rPr>
                <w:rFonts w:ascii="Times New Roman" w:hAnsi="Times New Roman"/>
                <w:color w:val="000000"/>
                <w:sz w:val="28"/>
                <w:szCs w:val="28"/>
                <w:lang w:eastAsia="ru-RU"/>
              </w:rPr>
              <w:t>↔</w:t>
            </w:r>
          </w:p>
          <w:p w14:paraId="6E4BE652" w14:textId="3F9B60CC" w:rsidR="002E72DE" w:rsidRPr="00AA7077" w:rsidRDefault="002E72DE"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w:t>
            </w:r>
            <w:r w:rsidR="003E67AB" w:rsidRPr="00AA7077">
              <w:rPr>
                <w:rFonts w:ascii="Times New Roman" w:hAnsi="Times New Roman"/>
                <w:color w:val="000000"/>
                <w:sz w:val="28"/>
                <w:szCs w:val="28"/>
                <w:lang w:eastAsia="ru-RU"/>
              </w:rPr>
              <w:t>н</w:t>
            </w:r>
            <w:r w:rsidR="004D18D2" w:rsidRPr="00AA7077">
              <w:rPr>
                <w:rFonts w:ascii="Times New Roman" w:hAnsi="Times New Roman"/>
                <w:color w:val="000000"/>
                <w:sz w:val="28"/>
                <w:szCs w:val="28"/>
                <w:lang w:eastAsia="ru-RU"/>
              </w:rPr>
              <w:t>е изучал</w:t>
            </w:r>
            <w:r w:rsidR="0082394A" w:rsidRPr="00AA7077">
              <w:rPr>
                <w:rFonts w:ascii="Times New Roman" w:hAnsi="Times New Roman"/>
                <w:color w:val="000000"/>
                <w:sz w:val="28"/>
                <w:szCs w:val="28"/>
                <w:lang w:eastAsia="ru-RU"/>
              </w:rPr>
              <w:t>ось</w:t>
            </w:r>
            <w:r w:rsidR="004D18D2" w:rsidRPr="00AA7077">
              <w:rPr>
                <w:rFonts w:ascii="Times New Roman" w:hAnsi="Times New Roman"/>
                <w:color w:val="000000"/>
                <w:sz w:val="28"/>
                <w:szCs w:val="28"/>
                <w:lang w:eastAsia="ru-RU"/>
              </w:rPr>
              <w:t>)</w:t>
            </w:r>
          </w:p>
        </w:tc>
        <w:tc>
          <w:tcPr>
            <w:tcW w:w="3125" w:type="dxa"/>
          </w:tcPr>
          <w:p w14:paraId="6E4BE653"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eastAsia="Times New Roman" w:hAnsi="Times New Roman"/>
                <w:sz w:val="28"/>
                <w:szCs w:val="28"/>
                <w:lang w:eastAsia="ru-RU"/>
              </w:rPr>
              <w:t xml:space="preserve">Не требуется коррекция дозы. </w:t>
            </w:r>
            <w:r w:rsidRPr="00AA7077">
              <w:rPr>
                <w:rFonts w:ascii="Times New Roman" w:hAnsi="Times New Roman"/>
                <w:color w:val="000000"/>
                <w:sz w:val="28"/>
                <w:szCs w:val="28"/>
                <w:lang w:eastAsia="ru-RU"/>
              </w:rPr>
              <w:t>На основании данных, полученных по другим ингибиторам CYP3A4, не ожидается заметного увеличения.</w:t>
            </w:r>
          </w:p>
        </w:tc>
      </w:tr>
      <w:tr w:rsidR="009D012B" w:rsidRPr="00AA7077" w14:paraId="6E4BE656" w14:textId="77777777" w:rsidTr="00270553">
        <w:tc>
          <w:tcPr>
            <w:tcW w:w="9287" w:type="dxa"/>
            <w:gridSpan w:val="3"/>
          </w:tcPr>
          <w:p w14:paraId="6E4BE655"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i/>
                <w:iCs/>
                <w:color w:val="000000"/>
                <w:sz w:val="28"/>
                <w:szCs w:val="28"/>
                <w:lang w:eastAsia="ru-RU"/>
              </w:rPr>
              <w:t>Растительные лекарственные средства</w:t>
            </w:r>
          </w:p>
        </w:tc>
      </w:tr>
      <w:tr w:rsidR="009D012B" w:rsidRPr="00AA7077" w14:paraId="6E4BE65B" w14:textId="77777777" w:rsidTr="00270553">
        <w:tc>
          <w:tcPr>
            <w:tcW w:w="3385" w:type="dxa"/>
          </w:tcPr>
          <w:p w14:paraId="6E4BE657"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Зверобой</w:t>
            </w:r>
          </w:p>
        </w:tc>
        <w:tc>
          <w:tcPr>
            <w:tcW w:w="2777" w:type="dxa"/>
          </w:tcPr>
          <w:p w14:paraId="6E4BE658" w14:textId="77777777" w:rsidR="009D012B" w:rsidRPr="00AA7077" w:rsidRDefault="009D012B" w:rsidP="00AA7077">
            <w:pPr>
              <w:tabs>
                <w:tab w:val="left" w:pos="567"/>
              </w:tabs>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659" w14:textId="44713848"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w:t>
            </w:r>
            <w:r w:rsidR="003E67AB" w:rsidRPr="00AA7077">
              <w:rPr>
                <w:rFonts w:ascii="Times New Roman" w:hAnsi="Times New Roman"/>
                <w:color w:val="000000"/>
                <w:sz w:val="28"/>
                <w:szCs w:val="28"/>
                <w:lang w:eastAsia="ru-RU"/>
              </w:rPr>
              <w:t xml:space="preserve">не </w:t>
            </w:r>
            <w:r w:rsidRPr="00AA7077">
              <w:rPr>
                <w:rFonts w:ascii="Times New Roman" w:hAnsi="Times New Roman"/>
                <w:color w:val="000000"/>
                <w:sz w:val="28"/>
                <w:szCs w:val="28"/>
                <w:lang w:eastAsia="ru-RU"/>
              </w:rPr>
              <w:t xml:space="preserve">изучалось, вследствие индукции ферментов UGT1A1 и CYP3A ожидается снижение, аналогичное снижению воздействия, наблюдаемому при одновременном приеме с </w:t>
            </w:r>
            <w:proofErr w:type="spellStart"/>
            <w:r w:rsidRPr="00AA7077">
              <w:rPr>
                <w:rFonts w:ascii="Times New Roman" w:hAnsi="Times New Roman"/>
                <w:color w:val="000000"/>
                <w:sz w:val="28"/>
                <w:szCs w:val="28"/>
                <w:lang w:eastAsia="ru-RU"/>
              </w:rPr>
              <w:t>карбамазепином</w:t>
            </w:r>
            <w:proofErr w:type="spellEnd"/>
            <w:r w:rsidRPr="00AA7077">
              <w:rPr>
                <w:rFonts w:ascii="Times New Roman" w:hAnsi="Times New Roman"/>
                <w:color w:val="000000"/>
                <w:sz w:val="28"/>
                <w:szCs w:val="28"/>
                <w:lang w:eastAsia="ru-RU"/>
              </w:rPr>
              <w:t>)</w:t>
            </w:r>
          </w:p>
        </w:tc>
        <w:tc>
          <w:tcPr>
            <w:tcW w:w="3125" w:type="dxa"/>
          </w:tcPr>
          <w:p w14:paraId="6E4BE65A" w14:textId="7143FBE2"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У взрослых рекомендуемая доза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при одновременном применении с зверобоем составляет 50 мг два раза в сутки. Педиатрическим пациентам необходимо принимать суточную дозу на основе показателя массы тела два раза в сутки. П</w:t>
            </w:r>
            <w:r w:rsidRPr="00AA7077">
              <w:rPr>
                <w:rFonts w:ascii="Times New Roman" w:eastAsia="Times New Roman" w:hAnsi="Times New Roman"/>
                <w:iCs/>
                <w:sz w:val="28"/>
                <w:szCs w:val="28"/>
                <w:lang w:eastAsia="ru-RU"/>
              </w:rPr>
              <w:t>ациентам</w:t>
            </w:r>
            <w:r w:rsidRPr="00AA7077">
              <w:rPr>
                <w:rFonts w:ascii="Times New Roman" w:eastAsia="Times New Roman" w:hAnsi="Times New Roman"/>
                <w:sz w:val="28"/>
                <w:szCs w:val="28"/>
                <w:lang w:eastAsia="ru-RU"/>
              </w:rPr>
              <w:t xml:space="preserve"> с </w:t>
            </w:r>
            <w:r w:rsidRPr="00AA7077">
              <w:rPr>
                <w:rFonts w:ascii="Times New Roman" w:eastAsia="Times New Roman" w:hAnsi="Times New Roman"/>
                <w:iCs/>
                <w:sz w:val="28"/>
                <w:szCs w:val="28"/>
                <w:lang w:eastAsia="ru-RU"/>
              </w:rPr>
              <w:t>резистентностью</w:t>
            </w:r>
            <w:r w:rsidRPr="00AA7077">
              <w:rPr>
                <w:rFonts w:ascii="Times New Roman" w:hAnsi="Times New Roman"/>
                <w:color w:val="000000"/>
                <w:sz w:val="28"/>
                <w:szCs w:val="28"/>
                <w:lang w:eastAsia="ru-RU"/>
              </w:rPr>
              <w:t xml:space="preserve"> к </w:t>
            </w:r>
            <w:proofErr w:type="spellStart"/>
            <w:r w:rsidR="008510AE" w:rsidRPr="00AA7077">
              <w:rPr>
                <w:rFonts w:ascii="Times New Roman" w:hAnsi="Times New Roman"/>
                <w:color w:val="000000"/>
                <w:sz w:val="28"/>
                <w:szCs w:val="28"/>
                <w:lang w:eastAsia="ru-RU"/>
              </w:rPr>
              <w:t>ИнИ</w:t>
            </w:r>
            <w:proofErr w:type="spellEnd"/>
            <w:r w:rsidRPr="00AA7077">
              <w:rPr>
                <w:rFonts w:ascii="Times New Roman" w:hAnsi="Times New Roman"/>
                <w:color w:val="000000"/>
                <w:sz w:val="28"/>
                <w:szCs w:val="28"/>
                <w:lang w:eastAsia="ru-RU"/>
              </w:rPr>
              <w:t>, по возможности, следует использовать альтернативные комбинации без зверобоя.</w:t>
            </w:r>
          </w:p>
        </w:tc>
      </w:tr>
      <w:tr w:rsidR="009D012B" w:rsidRPr="00AA7077" w14:paraId="6E4BE65D" w14:textId="77777777" w:rsidTr="00270553">
        <w:tc>
          <w:tcPr>
            <w:tcW w:w="9287" w:type="dxa"/>
            <w:gridSpan w:val="3"/>
          </w:tcPr>
          <w:p w14:paraId="6E4BE65C"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i/>
                <w:iCs/>
                <w:color w:val="000000"/>
                <w:sz w:val="28"/>
                <w:szCs w:val="28"/>
                <w:lang w:eastAsia="ru-RU"/>
              </w:rPr>
              <w:t>Антациды и пищевые добавки</w:t>
            </w:r>
          </w:p>
        </w:tc>
      </w:tr>
      <w:tr w:rsidR="009D012B" w:rsidRPr="00AA7077" w14:paraId="6E4BE665" w14:textId="77777777" w:rsidTr="00270553">
        <w:tc>
          <w:tcPr>
            <w:tcW w:w="3385" w:type="dxa"/>
          </w:tcPr>
          <w:p w14:paraId="6E4BE65E"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Антациды, содержащие магний или алюминий</w:t>
            </w:r>
          </w:p>
        </w:tc>
        <w:tc>
          <w:tcPr>
            <w:tcW w:w="2777" w:type="dxa"/>
          </w:tcPr>
          <w:p w14:paraId="6E4BE65F" w14:textId="77777777" w:rsidR="009D012B" w:rsidRPr="00AA7077" w:rsidRDefault="009D012B" w:rsidP="00AA7077">
            <w:pPr>
              <w:tabs>
                <w:tab w:val="left" w:pos="567"/>
              </w:tabs>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660" w14:textId="77777777" w:rsidR="009D012B" w:rsidRPr="00AA7077" w:rsidRDefault="009D012B" w:rsidP="00AA7077">
            <w:pPr>
              <w:tabs>
                <w:tab w:val="left" w:pos="567"/>
              </w:tabs>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AUC ↓ 74% </w:t>
            </w:r>
          </w:p>
          <w:p w14:paraId="6E4BE661" w14:textId="77777777" w:rsidR="009D012B" w:rsidRPr="00AA7077" w:rsidRDefault="009D012B" w:rsidP="00AA7077">
            <w:pPr>
              <w:tabs>
                <w:tab w:val="left" w:pos="567"/>
              </w:tabs>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Cmax</w:t>
            </w:r>
            <w:proofErr w:type="spellEnd"/>
            <w:r w:rsidRPr="00AA7077">
              <w:rPr>
                <w:rFonts w:ascii="Times New Roman" w:hAnsi="Times New Roman"/>
                <w:color w:val="000000"/>
                <w:sz w:val="28"/>
                <w:szCs w:val="28"/>
                <w:lang w:eastAsia="ru-RU"/>
              </w:rPr>
              <w:t xml:space="preserve"> ↓ 72% </w:t>
            </w:r>
          </w:p>
          <w:p w14:paraId="6E4BE662" w14:textId="77777777" w:rsidR="009D012B" w:rsidRPr="00AA7077" w:rsidRDefault="009D012B" w:rsidP="00AA7077">
            <w:pPr>
              <w:tabs>
                <w:tab w:val="left" w:pos="567"/>
              </w:tabs>
              <w:spacing w:after="0" w:line="240" w:lineRule="auto"/>
              <w:rPr>
                <w:rFonts w:ascii="Times New Roman" w:hAnsi="Times New Roman"/>
                <w:color w:val="000000"/>
                <w:sz w:val="28"/>
                <w:szCs w:val="28"/>
                <w:lang w:eastAsia="ru-RU"/>
              </w:rPr>
            </w:pPr>
          </w:p>
          <w:p w14:paraId="6E4BE663"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(комплексное связывание с поливалентными ионами)</w:t>
            </w:r>
          </w:p>
        </w:tc>
        <w:tc>
          <w:tcPr>
            <w:tcW w:w="3125" w:type="dxa"/>
          </w:tcPr>
          <w:p w14:paraId="6E4BE664"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Антациды, содержащие магний или алюминий должны приниматься отдельно от времени приема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(минимум за 2 часа до приема или 6 часов после).</w:t>
            </w:r>
          </w:p>
        </w:tc>
      </w:tr>
      <w:tr w:rsidR="009D012B" w:rsidRPr="00AA7077" w14:paraId="6E4BE66E" w14:textId="77777777" w:rsidTr="00270553">
        <w:tc>
          <w:tcPr>
            <w:tcW w:w="3385" w:type="dxa"/>
          </w:tcPr>
          <w:p w14:paraId="6E4BE666"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Пищевые добавки кальция</w:t>
            </w:r>
          </w:p>
        </w:tc>
        <w:tc>
          <w:tcPr>
            <w:tcW w:w="2777" w:type="dxa"/>
          </w:tcPr>
          <w:p w14:paraId="6E4BE667"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668"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AUC ↓ 39% </w:t>
            </w:r>
          </w:p>
          <w:p w14:paraId="6E4BE669"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C</w:t>
            </w:r>
            <w:r w:rsidRPr="00AA7077">
              <w:rPr>
                <w:rFonts w:ascii="Times New Roman" w:hAnsi="Times New Roman"/>
                <w:color w:val="000000"/>
                <w:sz w:val="28"/>
                <w:szCs w:val="28"/>
                <w:vertAlign w:val="subscript"/>
                <w:lang w:eastAsia="ru-RU"/>
              </w:rPr>
              <w:t>max</w:t>
            </w:r>
            <w:proofErr w:type="spellEnd"/>
            <w:r w:rsidRPr="00AA7077">
              <w:rPr>
                <w:rFonts w:ascii="Times New Roman" w:hAnsi="Times New Roman"/>
                <w:color w:val="000000"/>
                <w:sz w:val="28"/>
                <w:szCs w:val="28"/>
                <w:lang w:eastAsia="ru-RU"/>
              </w:rPr>
              <w:t xml:space="preserve"> ↓ 37% </w:t>
            </w:r>
          </w:p>
          <w:p w14:paraId="6E4BE66A" w14:textId="77777777" w:rsidR="009D012B" w:rsidRPr="00AA7077" w:rsidRDefault="009D012B" w:rsidP="00AA7077">
            <w:pPr>
              <w:tabs>
                <w:tab w:val="left" w:pos="567"/>
              </w:tabs>
              <w:spacing w:after="0" w:line="240" w:lineRule="auto"/>
              <w:jc w:val="both"/>
              <w:rPr>
                <w:rFonts w:ascii="Times New Roman" w:hAnsi="Times New Roman"/>
                <w:i/>
                <w:iCs/>
                <w:color w:val="000000"/>
                <w:sz w:val="28"/>
                <w:szCs w:val="28"/>
                <w:lang w:eastAsia="ru-RU"/>
              </w:rPr>
            </w:pPr>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eastAsia="ru-RU"/>
              </w:rPr>
              <w:t>24</w:t>
            </w:r>
            <w:r w:rsidRPr="00AA7077">
              <w:rPr>
                <w:rFonts w:ascii="Times New Roman" w:hAnsi="Times New Roman"/>
                <w:color w:val="000000"/>
                <w:sz w:val="28"/>
                <w:szCs w:val="28"/>
                <w:lang w:eastAsia="ru-RU"/>
              </w:rPr>
              <w:t xml:space="preserve"> ↓ </w:t>
            </w:r>
            <w:r w:rsidRPr="00AA7077">
              <w:rPr>
                <w:rFonts w:ascii="Times New Roman" w:hAnsi="Times New Roman"/>
                <w:iCs/>
                <w:color w:val="000000"/>
                <w:sz w:val="28"/>
                <w:szCs w:val="28"/>
                <w:lang w:eastAsia="ru-RU"/>
              </w:rPr>
              <w:t>39</w:t>
            </w:r>
            <w:r w:rsidRPr="00AA7077">
              <w:rPr>
                <w:rFonts w:ascii="Times New Roman" w:hAnsi="Times New Roman"/>
                <w:i/>
                <w:iCs/>
                <w:color w:val="000000"/>
                <w:sz w:val="28"/>
                <w:szCs w:val="28"/>
                <w:lang w:eastAsia="ru-RU"/>
              </w:rPr>
              <w:t xml:space="preserve">% </w:t>
            </w:r>
          </w:p>
          <w:p w14:paraId="6E4BE66B" w14:textId="77777777" w:rsidR="009D012B" w:rsidRPr="00AA7077" w:rsidRDefault="009D012B" w:rsidP="00AA7077">
            <w:pPr>
              <w:tabs>
                <w:tab w:val="left" w:pos="567"/>
              </w:tabs>
              <w:spacing w:after="0" w:line="240" w:lineRule="auto"/>
              <w:jc w:val="both"/>
              <w:rPr>
                <w:rFonts w:ascii="Times New Roman" w:hAnsi="Times New Roman"/>
                <w:i/>
                <w:iCs/>
                <w:color w:val="000000"/>
                <w:sz w:val="28"/>
                <w:szCs w:val="28"/>
                <w:lang w:eastAsia="ru-RU"/>
              </w:rPr>
            </w:pPr>
          </w:p>
          <w:p w14:paraId="6E4BE66C"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lastRenderedPageBreak/>
              <w:t>(комплексное связывание с поливалентными ионами)</w:t>
            </w:r>
          </w:p>
        </w:tc>
        <w:tc>
          <w:tcPr>
            <w:tcW w:w="3125" w:type="dxa"/>
            <w:vMerge w:val="restart"/>
          </w:tcPr>
          <w:p w14:paraId="6E4BE66D"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gramStart"/>
            <w:r w:rsidRPr="00AA7077">
              <w:rPr>
                <w:rFonts w:ascii="Times New Roman" w:hAnsi="Times New Roman"/>
                <w:color w:val="000000"/>
                <w:sz w:val="28"/>
                <w:szCs w:val="28"/>
                <w:lang w:eastAsia="ru-RU"/>
              </w:rPr>
              <w:lastRenderedPageBreak/>
              <w:t>Пищевые добавки</w:t>
            </w:r>
            <w:proofErr w:type="gramEnd"/>
            <w:r w:rsidRPr="00AA7077">
              <w:rPr>
                <w:rFonts w:ascii="Times New Roman" w:hAnsi="Times New Roman"/>
                <w:color w:val="000000"/>
                <w:sz w:val="28"/>
                <w:szCs w:val="28"/>
                <w:lang w:eastAsia="ru-RU"/>
              </w:rPr>
              <w:t xml:space="preserve"> содержащие кальций и/или железо, а также мультивитамины должны приниматься отдельно от </w:t>
            </w:r>
            <w:r w:rsidRPr="00AA7077">
              <w:rPr>
                <w:rFonts w:ascii="Times New Roman" w:hAnsi="Times New Roman"/>
                <w:color w:val="000000"/>
                <w:sz w:val="28"/>
                <w:szCs w:val="28"/>
                <w:lang w:eastAsia="ru-RU"/>
              </w:rPr>
              <w:lastRenderedPageBreak/>
              <w:t xml:space="preserve">времени приема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(минимум за 2 часа до приема или 6 часов после).</w:t>
            </w:r>
          </w:p>
        </w:tc>
      </w:tr>
      <w:tr w:rsidR="009D012B" w:rsidRPr="00AA7077" w14:paraId="6E4BE677" w14:textId="77777777" w:rsidTr="00270553">
        <w:tc>
          <w:tcPr>
            <w:tcW w:w="3385" w:type="dxa"/>
          </w:tcPr>
          <w:p w14:paraId="6E4BE66F"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lastRenderedPageBreak/>
              <w:t>Пищевые добавки железа</w:t>
            </w:r>
          </w:p>
        </w:tc>
        <w:tc>
          <w:tcPr>
            <w:tcW w:w="2777" w:type="dxa"/>
          </w:tcPr>
          <w:p w14:paraId="6E4BE670"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671"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AUC ↓ 54% </w:t>
            </w:r>
          </w:p>
          <w:p w14:paraId="6E4BE672"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C</w:t>
            </w:r>
            <w:r w:rsidRPr="00AA7077">
              <w:rPr>
                <w:rFonts w:ascii="Times New Roman" w:hAnsi="Times New Roman"/>
                <w:color w:val="000000"/>
                <w:sz w:val="28"/>
                <w:szCs w:val="28"/>
                <w:vertAlign w:val="subscript"/>
                <w:lang w:eastAsia="ru-RU"/>
              </w:rPr>
              <w:t>max</w:t>
            </w:r>
            <w:proofErr w:type="spellEnd"/>
            <w:r w:rsidRPr="00AA7077">
              <w:rPr>
                <w:rFonts w:ascii="Times New Roman" w:hAnsi="Times New Roman"/>
                <w:color w:val="000000"/>
                <w:sz w:val="28"/>
                <w:szCs w:val="28"/>
                <w:lang w:eastAsia="ru-RU"/>
              </w:rPr>
              <w:t xml:space="preserve"> ↓ 57% </w:t>
            </w:r>
          </w:p>
          <w:p w14:paraId="6E4BE673" w14:textId="77777777" w:rsidR="009D012B" w:rsidRPr="00AA7077" w:rsidRDefault="009D012B" w:rsidP="00AA7077">
            <w:pPr>
              <w:tabs>
                <w:tab w:val="left" w:pos="567"/>
              </w:tabs>
              <w:spacing w:after="0" w:line="240" w:lineRule="auto"/>
              <w:jc w:val="both"/>
              <w:rPr>
                <w:rFonts w:ascii="Times New Roman" w:hAnsi="Times New Roman"/>
                <w:i/>
                <w:iCs/>
                <w:color w:val="000000"/>
                <w:sz w:val="28"/>
                <w:szCs w:val="28"/>
                <w:lang w:eastAsia="ru-RU"/>
              </w:rPr>
            </w:pPr>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eastAsia="ru-RU"/>
              </w:rPr>
              <w:t>24</w:t>
            </w:r>
            <w:r w:rsidRPr="00AA7077">
              <w:rPr>
                <w:rFonts w:ascii="Times New Roman" w:hAnsi="Times New Roman"/>
                <w:color w:val="000000"/>
                <w:sz w:val="28"/>
                <w:szCs w:val="28"/>
                <w:lang w:eastAsia="ru-RU"/>
              </w:rPr>
              <w:t xml:space="preserve"> ↓ </w:t>
            </w:r>
            <w:r w:rsidRPr="00AA7077">
              <w:rPr>
                <w:rFonts w:ascii="Times New Roman" w:hAnsi="Times New Roman"/>
                <w:iCs/>
                <w:color w:val="000000"/>
                <w:sz w:val="28"/>
                <w:szCs w:val="28"/>
                <w:lang w:eastAsia="ru-RU"/>
              </w:rPr>
              <w:t>56</w:t>
            </w:r>
            <w:r w:rsidRPr="00AA7077">
              <w:rPr>
                <w:rFonts w:ascii="Times New Roman" w:hAnsi="Times New Roman"/>
                <w:i/>
                <w:iCs/>
                <w:color w:val="000000"/>
                <w:sz w:val="28"/>
                <w:szCs w:val="28"/>
                <w:lang w:eastAsia="ru-RU"/>
              </w:rPr>
              <w:t xml:space="preserve">% </w:t>
            </w:r>
          </w:p>
          <w:p w14:paraId="6E4BE674" w14:textId="77777777" w:rsidR="009D012B" w:rsidRPr="00AA7077" w:rsidRDefault="009D012B" w:rsidP="00AA7077">
            <w:pPr>
              <w:tabs>
                <w:tab w:val="left" w:pos="567"/>
              </w:tabs>
              <w:spacing w:after="0" w:line="240" w:lineRule="auto"/>
              <w:jc w:val="both"/>
              <w:rPr>
                <w:rFonts w:ascii="Times New Roman" w:hAnsi="Times New Roman"/>
                <w:i/>
                <w:iCs/>
                <w:color w:val="000000"/>
                <w:sz w:val="28"/>
                <w:szCs w:val="28"/>
                <w:lang w:eastAsia="ru-RU"/>
              </w:rPr>
            </w:pPr>
          </w:p>
          <w:p w14:paraId="6E4BE675"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(комплексное связывание с поливалентными ионами)</w:t>
            </w:r>
          </w:p>
        </w:tc>
        <w:tc>
          <w:tcPr>
            <w:tcW w:w="3125" w:type="dxa"/>
            <w:vMerge/>
          </w:tcPr>
          <w:p w14:paraId="6E4BE676"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
        </w:tc>
      </w:tr>
      <w:tr w:rsidR="009D012B" w:rsidRPr="00AA7077" w14:paraId="6E4BE67E" w14:textId="77777777" w:rsidTr="00270553">
        <w:tc>
          <w:tcPr>
            <w:tcW w:w="3385" w:type="dxa"/>
          </w:tcPr>
          <w:p w14:paraId="6E4BE678"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Мультивитамины </w:t>
            </w:r>
          </w:p>
        </w:tc>
        <w:tc>
          <w:tcPr>
            <w:tcW w:w="2777" w:type="dxa"/>
          </w:tcPr>
          <w:p w14:paraId="6E4BE679"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67A"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AUC ↓ 33% </w:t>
            </w:r>
          </w:p>
          <w:p w14:paraId="6E4BE67B"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C</w:t>
            </w:r>
            <w:r w:rsidRPr="00AA7077">
              <w:rPr>
                <w:rFonts w:ascii="Times New Roman" w:hAnsi="Times New Roman"/>
                <w:color w:val="000000"/>
                <w:sz w:val="28"/>
                <w:szCs w:val="28"/>
                <w:vertAlign w:val="subscript"/>
                <w:lang w:eastAsia="ru-RU"/>
              </w:rPr>
              <w:t>max</w:t>
            </w:r>
            <w:proofErr w:type="spellEnd"/>
            <w:r w:rsidRPr="00AA7077">
              <w:rPr>
                <w:rFonts w:ascii="Times New Roman" w:hAnsi="Times New Roman"/>
                <w:color w:val="000000"/>
                <w:sz w:val="28"/>
                <w:szCs w:val="28"/>
                <w:lang w:eastAsia="ru-RU"/>
              </w:rPr>
              <w:t xml:space="preserve"> ↓ 35% </w:t>
            </w:r>
          </w:p>
          <w:p w14:paraId="6E4BE67C" w14:textId="77777777" w:rsidR="009D012B" w:rsidRPr="00AA7077" w:rsidRDefault="009D012B" w:rsidP="00AA7077">
            <w:pPr>
              <w:tabs>
                <w:tab w:val="left" w:pos="567"/>
              </w:tabs>
              <w:spacing w:after="0" w:line="240" w:lineRule="auto"/>
              <w:jc w:val="both"/>
              <w:rPr>
                <w:rFonts w:ascii="Times New Roman" w:hAnsi="Times New Roman"/>
                <w:i/>
                <w:iCs/>
                <w:color w:val="000000"/>
                <w:sz w:val="28"/>
                <w:szCs w:val="28"/>
                <w:lang w:eastAsia="ru-RU"/>
              </w:rPr>
            </w:pPr>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eastAsia="ru-RU"/>
              </w:rPr>
              <w:t>24</w:t>
            </w:r>
            <w:r w:rsidRPr="00AA7077">
              <w:rPr>
                <w:rFonts w:ascii="Times New Roman" w:hAnsi="Times New Roman"/>
                <w:color w:val="000000"/>
                <w:sz w:val="28"/>
                <w:szCs w:val="28"/>
                <w:lang w:eastAsia="ru-RU"/>
              </w:rPr>
              <w:t xml:space="preserve"> ↓ </w:t>
            </w:r>
            <w:r w:rsidRPr="00AA7077">
              <w:rPr>
                <w:rFonts w:ascii="Times New Roman" w:hAnsi="Times New Roman"/>
                <w:iCs/>
                <w:color w:val="000000"/>
                <w:sz w:val="28"/>
                <w:szCs w:val="28"/>
                <w:lang w:eastAsia="ru-RU"/>
              </w:rPr>
              <w:t>32</w:t>
            </w:r>
            <w:r w:rsidRPr="00AA7077">
              <w:rPr>
                <w:rFonts w:ascii="Times New Roman" w:hAnsi="Times New Roman"/>
                <w:i/>
                <w:iCs/>
                <w:color w:val="000000"/>
                <w:sz w:val="28"/>
                <w:szCs w:val="28"/>
                <w:lang w:eastAsia="ru-RU"/>
              </w:rPr>
              <w:t xml:space="preserve">% </w:t>
            </w:r>
          </w:p>
        </w:tc>
        <w:tc>
          <w:tcPr>
            <w:tcW w:w="3125" w:type="dxa"/>
            <w:vMerge/>
          </w:tcPr>
          <w:p w14:paraId="6E4BE67D"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
        </w:tc>
      </w:tr>
      <w:tr w:rsidR="009D012B" w:rsidRPr="00AA7077" w14:paraId="6E4BE680" w14:textId="77777777" w:rsidTr="00270553">
        <w:tc>
          <w:tcPr>
            <w:tcW w:w="9287" w:type="dxa"/>
            <w:gridSpan w:val="3"/>
          </w:tcPr>
          <w:p w14:paraId="6E4BE67F"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i/>
                <w:iCs/>
                <w:color w:val="000000"/>
                <w:sz w:val="28"/>
                <w:szCs w:val="28"/>
                <w:lang w:eastAsia="ru-RU"/>
              </w:rPr>
              <w:t>Кортикостероиды</w:t>
            </w:r>
          </w:p>
        </w:tc>
      </w:tr>
      <w:tr w:rsidR="009D012B" w:rsidRPr="00AA7077" w14:paraId="6E4BE687" w14:textId="77777777" w:rsidTr="00270553">
        <w:tc>
          <w:tcPr>
            <w:tcW w:w="3385" w:type="dxa"/>
          </w:tcPr>
          <w:p w14:paraId="6E4BE681"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Преднизон</w:t>
            </w:r>
            <w:proofErr w:type="spellEnd"/>
          </w:p>
        </w:tc>
        <w:tc>
          <w:tcPr>
            <w:tcW w:w="2777" w:type="dxa"/>
          </w:tcPr>
          <w:p w14:paraId="6E4BE682"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w:t>
            </w:r>
            <w:r w:rsidRPr="00AA7077">
              <w:rPr>
                <w:rFonts w:ascii="Times New Roman" w:hAnsi="Times New Roman"/>
                <w:i/>
                <w:iCs/>
                <w:color w:val="000000"/>
                <w:sz w:val="28"/>
                <w:szCs w:val="28"/>
                <w:lang w:val="en-US" w:eastAsia="ru-RU"/>
              </w:rPr>
              <w:t>↔</w:t>
            </w:r>
            <w:r w:rsidRPr="00AA7077">
              <w:rPr>
                <w:rFonts w:ascii="Times New Roman" w:hAnsi="Times New Roman"/>
                <w:color w:val="000000"/>
                <w:sz w:val="28"/>
                <w:szCs w:val="28"/>
                <w:lang w:eastAsia="ru-RU"/>
              </w:rPr>
              <w:t xml:space="preserve"> </w:t>
            </w:r>
          </w:p>
          <w:p w14:paraId="6E4BE683"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AUC </w:t>
            </w:r>
            <w:r w:rsidRPr="00AA7077">
              <w:rPr>
                <w:rFonts w:ascii="Times New Roman" w:hAnsi="Times New Roman"/>
                <w:color w:val="000000"/>
                <w:sz w:val="28"/>
                <w:szCs w:val="28"/>
                <w:lang w:val="en-US" w:eastAsia="ru-RU"/>
              </w:rPr>
              <w:t xml:space="preserve">↑ </w:t>
            </w:r>
            <w:r w:rsidRPr="00AA7077">
              <w:rPr>
                <w:rFonts w:ascii="Times New Roman" w:hAnsi="Times New Roman"/>
                <w:color w:val="000000"/>
                <w:sz w:val="28"/>
                <w:szCs w:val="28"/>
                <w:lang w:eastAsia="ru-RU"/>
              </w:rPr>
              <w:t xml:space="preserve">11% </w:t>
            </w:r>
          </w:p>
          <w:p w14:paraId="6E4BE684"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Cmax</w:t>
            </w:r>
            <w:proofErr w:type="spellEnd"/>
            <w:r w:rsidRPr="00AA7077">
              <w:rPr>
                <w:rFonts w:ascii="Times New Roman" w:hAnsi="Times New Roman"/>
                <w:color w:val="000000"/>
                <w:sz w:val="28"/>
                <w:szCs w:val="28"/>
                <w:lang w:eastAsia="ru-RU"/>
              </w:rPr>
              <w:t xml:space="preserve"> </w:t>
            </w:r>
            <w:r w:rsidRPr="00AA7077">
              <w:rPr>
                <w:rFonts w:ascii="Times New Roman" w:hAnsi="Times New Roman"/>
                <w:color w:val="000000"/>
                <w:sz w:val="28"/>
                <w:szCs w:val="28"/>
                <w:lang w:val="en-US" w:eastAsia="ru-RU"/>
              </w:rPr>
              <w:t xml:space="preserve">↑ </w:t>
            </w:r>
            <w:r w:rsidRPr="00AA7077">
              <w:rPr>
                <w:rFonts w:ascii="Times New Roman" w:hAnsi="Times New Roman"/>
                <w:color w:val="000000"/>
                <w:sz w:val="28"/>
                <w:szCs w:val="28"/>
                <w:lang w:eastAsia="ru-RU"/>
              </w:rPr>
              <w:t xml:space="preserve">6% </w:t>
            </w:r>
          </w:p>
          <w:p w14:paraId="6E4BE685"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Cτ</w:t>
            </w:r>
            <w:proofErr w:type="spellEnd"/>
            <w:r w:rsidRPr="00AA7077">
              <w:rPr>
                <w:rFonts w:ascii="Times New Roman" w:hAnsi="Times New Roman"/>
                <w:color w:val="000000"/>
                <w:sz w:val="28"/>
                <w:szCs w:val="28"/>
                <w:lang w:eastAsia="ru-RU"/>
              </w:rPr>
              <w:t xml:space="preserve"> </w:t>
            </w:r>
            <w:r w:rsidRPr="00AA7077">
              <w:rPr>
                <w:rFonts w:ascii="Times New Roman" w:hAnsi="Times New Roman"/>
                <w:color w:val="000000"/>
                <w:sz w:val="28"/>
                <w:szCs w:val="28"/>
                <w:lang w:val="en-US" w:eastAsia="ru-RU"/>
              </w:rPr>
              <w:t>↑ 1</w:t>
            </w:r>
            <w:r w:rsidRPr="00AA7077">
              <w:rPr>
                <w:rFonts w:ascii="Times New Roman" w:hAnsi="Times New Roman"/>
                <w:color w:val="000000"/>
                <w:sz w:val="28"/>
                <w:szCs w:val="28"/>
                <w:lang w:eastAsia="ru-RU"/>
              </w:rPr>
              <w:t>7%</w:t>
            </w:r>
          </w:p>
        </w:tc>
        <w:tc>
          <w:tcPr>
            <w:tcW w:w="3125" w:type="dxa"/>
          </w:tcPr>
          <w:p w14:paraId="6E4BE686"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Коррекция дозы не требуется</w:t>
            </w:r>
          </w:p>
        </w:tc>
      </w:tr>
      <w:tr w:rsidR="009D012B" w:rsidRPr="00AA7077" w14:paraId="6E4BE689" w14:textId="77777777" w:rsidTr="00270553">
        <w:tc>
          <w:tcPr>
            <w:tcW w:w="9287" w:type="dxa"/>
            <w:gridSpan w:val="3"/>
          </w:tcPr>
          <w:p w14:paraId="6E4BE688"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i/>
                <w:iCs/>
                <w:color w:val="000000"/>
                <w:sz w:val="28"/>
                <w:szCs w:val="28"/>
                <w:lang w:eastAsia="ru-RU"/>
              </w:rPr>
              <w:t>Гипогликемические препараты</w:t>
            </w:r>
          </w:p>
        </w:tc>
      </w:tr>
      <w:tr w:rsidR="009D012B" w:rsidRPr="00AA7077" w14:paraId="6E4BE694" w14:textId="77777777" w:rsidTr="00270553">
        <w:tc>
          <w:tcPr>
            <w:tcW w:w="3385" w:type="dxa"/>
          </w:tcPr>
          <w:p w14:paraId="6E4BE68A"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t>Метформин</w:t>
            </w:r>
            <w:proofErr w:type="spellEnd"/>
          </w:p>
        </w:tc>
        <w:tc>
          <w:tcPr>
            <w:tcW w:w="2777" w:type="dxa"/>
          </w:tcPr>
          <w:p w14:paraId="6E4BE68B"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Метформин</w:t>
            </w:r>
            <w:proofErr w:type="spellEnd"/>
            <w:r w:rsidRPr="00AA7077">
              <w:rPr>
                <w:rFonts w:ascii="Times New Roman" w:hAnsi="Times New Roman"/>
                <w:color w:val="000000"/>
                <w:sz w:val="28"/>
                <w:szCs w:val="28"/>
                <w:lang w:eastAsia="ru-RU"/>
              </w:rPr>
              <w:t xml:space="preserve"> ↑ </w:t>
            </w:r>
          </w:p>
          <w:p w14:paraId="6E4BE68C"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При одновременном применении с </w:t>
            </w:r>
            <w:proofErr w:type="spellStart"/>
            <w:r w:rsidRPr="00AA7077">
              <w:rPr>
                <w:rFonts w:ascii="Times New Roman" w:hAnsi="Times New Roman"/>
                <w:color w:val="000000"/>
                <w:sz w:val="28"/>
                <w:szCs w:val="28"/>
                <w:lang w:eastAsia="ru-RU"/>
              </w:rPr>
              <w:t>долутегравиром</w:t>
            </w:r>
            <w:proofErr w:type="spellEnd"/>
            <w:r w:rsidRPr="00AA7077">
              <w:rPr>
                <w:rFonts w:ascii="Times New Roman" w:hAnsi="Times New Roman"/>
                <w:color w:val="000000"/>
                <w:sz w:val="28"/>
                <w:szCs w:val="28"/>
                <w:lang w:eastAsia="ru-RU"/>
              </w:rPr>
              <w:t xml:space="preserve"> в дозе 50 мг 1 раз в сутки: </w:t>
            </w:r>
          </w:p>
          <w:p w14:paraId="6E4BE68D"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Метформин</w:t>
            </w:r>
            <w:proofErr w:type="spellEnd"/>
          </w:p>
          <w:p w14:paraId="6E4BE68E"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val="en-US" w:eastAsia="ru-RU"/>
              </w:rPr>
              <w:t>AUC</w:t>
            </w:r>
            <w:r w:rsidRPr="00AA7077">
              <w:rPr>
                <w:rFonts w:ascii="Times New Roman" w:hAnsi="Times New Roman"/>
                <w:color w:val="000000"/>
                <w:sz w:val="28"/>
                <w:szCs w:val="28"/>
                <w:lang w:eastAsia="ru-RU"/>
              </w:rPr>
              <w:t xml:space="preserve"> ↑ 79%</w:t>
            </w:r>
          </w:p>
          <w:p w14:paraId="6E4BE68F"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w:t>
            </w:r>
            <w:r w:rsidRPr="00AA7077">
              <w:rPr>
                <w:rFonts w:ascii="Times New Roman" w:hAnsi="Times New Roman"/>
                <w:color w:val="000000"/>
                <w:sz w:val="28"/>
                <w:szCs w:val="28"/>
                <w:vertAlign w:val="subscript"/>
                <w:lang w:val="en-US" w:eastAsia="ru-RU"/>
              </w:rPr>
              <w:t>max</w:t>
            </w:r>
            <w:proofErr w:type="spellEnd"/>
            <w:r w:rsidRPr="00AA7077">
              <w:rPr>
                <w:rFonts w:ascii="Times New Roman" w:hAnsi="Times New Roman"/>
                <w:color w:val="000000"/>
                <w:sz w:val="28"/>
                <w:szCs w:val="28"/>
                <w:lang w:eastAsia="ru-RU"/>
              </w:rPr>
              <w:t xml:space="preserve"> ↑ 66% </w:t>
            </w:r>
          </w:p>
          <w:p w14:paraId="6E4BE690"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При одновременном применении с </w:t>
            </w:r>
            <w:proofErr w:type="spellStart"/>
            <w:r w:rsidRPr="00AA7077">
              <w:rPr>
                <w:rFonts w:ascii="Times New Roman" w:hAnsi="Times New Roman"/>
                <w:color w:val="000000"/>
                <w:sz w:val="28"/>
                <w:szCs w:val="28"/>
                <w:lang w:eastAsia="ru-RU"/>
              </w:rPr>
              <w:t>долутегравиром</w:t>
            </w:r>
            <w:proofErr w:type="spellEnd"/>
            <w:r w:rsidRPr="00AA7077">
              <w:rPr>
                <w:rFonts w:ascii="Times New Roman" w:hAnsi="Times New Roman"/>
                <w:color w:val="000000"/>
                <w:sz w:val="28"/>
                <w:szCs w:val="28"/>
                <w:lang w:eastAsia="ru-RU"/>
              </w:rPr>
              <w:t xml:space="preserve"> в дозе 50 мг 2 раза в сутки: </w:t>
            </w:r>
            <w:proofErr w:type="spellStart"/>
            <w:r w:rsidRPr="00AA7077">
              <w:rPr>
                <w:rFonts w:ascii="Times New Roman" w:hAnsi="Times New Roman"/>
                <w:color w:val="000000"/>
                <w:sz w:val="28"/>
                <w:szCs w:val="28"/>
                <w:lang w:eastAsia="ru-RU"/>
              </w:rPr>
              <w:t>Метформин</w:t>
            </w:r>
            <w:proofErr w:type="spellEnd"/>
          </w:p>
          <w:p w14:paraId="6E4BE691"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val="en-US" w:eastAsia="ru-RU"/>
              </w:rPr>
            </w:pPr>
            <w:r w:rsidRPr="00AA7077">
              <w:rPr>
                <w:rFonts w:ascii="Times New Roman" w:hAnsi="Times New Roman"/>
                <w:color w:val="000000"/>
                <w:sz w:val="28"/>
                <w:szCs w:val="28"/>
                <w:lang w:val="en-US" w:eastAsia="ru-RU"/>
              </w:rPr>
              <w:t xml:space="preserve">AUC ↑ 145% </w:t>
            </w:r>
          </w:p>
          <w:p w14:paraId="6E4BE692"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t>Cmax</w:t>
            </w:r>
            <w:proofErr w:type="spellEnd"/>
            <w:r w:rsidRPr="00AA7077">
              <w:rPr>
                <w:rFonts w:ascii="Times New Roman" w:hAnsi="Times New Roman"/>
                <w:color w:val="000000"/>
                <w:sz w:val="28"/>
                <w:szCs w:val="28"/>
                <w:lang w:val="en-US" w:eastAsia="ru-RU"/>
              </w:rPr>
              <w:t xml:space="preserve"> ↑ 111%</w:t>
            </w:r>
          </w:p>
        </w:tc>
        <w:tc>
          <w:tcPr>
            <w:tcW w:w="3125" w:type="dxa"/>
          </w:tcPr>
          <w:p w14:paraId="6E4BE693" w14:textId="5822F51A"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Следует рассмотреть возможность коррекции дозы </w:t>
            </w:r>
            <w:proofErr w:type="spellStart"/>
            <w:r w:rsidRPr="00AA7077">
              <w:rPr>
                <w:rFonts w:ascii="Times New Roman" w:hAnsi="Times New Roman"/>
                <w:color w:val="000000"/>
                <w:sz w:val="28"/>
                <w:szCs w:val="28"/>
                <w:lang w:eastAsia="ru-RU"/>
              </w:rPr>
              <w:t>метформина</w:t>
            </w:r>
            <w:proofErr w:type="spellEnd"/>
            <w:r w:rsidRPr="00AA7077">
              <w:rPr>
                <w:rFonts w:ascii="Times New Roman" w:hAnsi="Times New Roman"/>
                <w:color w:val="000000"/>
                <w:sz w:val="28"/>
                <w:szCs w:val="28"/>
                <w:lang w:eastAsia="ru-RU"/>
              </w:rPr>
              <w:t xml:space="preserve"> на начальном этапе и на стадии завершения одновременного приема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и </w:t>
            </w:r>
            <w:proofErr w:type="spellStart"/>
            <w:r w:rsidRPr="00AA7077">
              <w:rPr>
                <w:rFonts w:ascii="Times New Roman" w:hAnsi="Times New Roman"/>
                <w:color w:val="000000"/>
                <w:sz w:val="28"/>
                <w:szCs w:val="28"/>
                <w:lang w:eastAsia="ru-RU"/>
              </w:rPr>
              <w:t>метформина</w:t>
            </w:r>
            <w:proofErr w:type="spellEnd"/>
            <w:r w:rsidRPr="00AA7077">
              <w:rPr>
                <w:rFonts w:ascii="Times New Roman" w:hAnsi="Times New Roman"/>
                <w:color w:val="000000"/>
                <w:sz w:val="28"/>
                <w:szCs w:val="28"/>
                <w:lang w:eastAsia="ru-RU"/>
              </w:rPr>
              <w:t xml:space="preserve"> для поддержания </w:t>
            </w:r>
            <w:r w:rsidRPr="00AA7077">
              <w:rPr>
                <w:rFonts w:ascii="Times New Roman" w:eastAsia="Times New Roman" w:hAnsi="Times New Roman"/>
                <w:iCs/>
                <w:sz w:val="28"/>
                <w:szCs w:val="28"/>
                <w:lang w:eastAsia="ru-RU"/>
              </w:rPr>
              <w:t>гликемического контроля</w:t>
            </w:r>
            <w:r w:rsidRPr="00AA7077">
              <w:rPr>
                <w:rFonts w:ascii="Times New Roman" w:hAnsi="Times New Roman"/>
                <w:color w:val="000000"/>
                <w:sz w:val="28"/>
                <w:szCs w:val="28"/>
                <w:lang w:eastAsia="ru-RU"/>
              </w:rPr>
              <w:t xml:space="preserve">. У пациентов с нарушением функции почек умеренной степени следует рассмотреть возможность коррекции дозы </w:t>
            </w:r>
            <w:proofErr w:type="spellStart"/>
            <w:r w:rsidRPr="00AA7077">
              <w:rPr>
                <w:rFonts w:ascii="Times New Roman" w:hAnsi="Times New Roman"/>
                <w:color w:val="000000"/>
                <w:sz w:val="28"/>
                <w:szCs w:val="28"/>
                <w:lang w:eastAsia="ru-RU"/>
              </w:rPr>
              <w:t>метформина</w:t>
            </w:r>
            <w:proofErr w:type="spellEnd"/>
            <w:r w:rsidRPr="00AA7077">
              <w:rPr>
                <w:rFonts w:ascii="Times New Roman" w:hAnsi="Times New Roman"/>
                <w:color w:val="000000"/>
                <w:sz w:val="28"/>
                <w:szCs w:val="28"/>
                <w:lang w:eastAsia="ru-RU"/>
              </w:rPr>
              <w:t xml:space="preserve"> при одновременном приеме с </w:t>
            </w:r>
            <w:proofErr w:type="spellStart"/>
            <w:r w:rsidRPr="00AA7077">
              <w:rPr>
                <w:rFonts w:ascii="Times New Roman" w:hAnsi="Times New Roman"/>
                <w:color w:val="000000"/>
                <w:sz w:val="28"/>
                <w:szCs w:val="28"/>
                <w:lang w:eastAsia="ru-RU"/>
              </w:rPr>
              <w:t>долутегравиром</w:t>
            </w:r>
            <w:proofErr w:type="spellEnd"/>
            <w:r w:rsidRPr="00AA7077">
              <w:rPr>
                <w:rFonts w:ascii="Times New Roman" w:hAnsi="Times New Roman"/>
                <w:color w:val="000000"/>
                <w:sz w:val="28"/>
                <w:szCs w:val="28"/>
                <w:lang w:eastAsia="ru-RU"/>
              </w:rPr>
              <w:t xml:space="preserve"> из-за </w:t>
            </w:r>
            <w:r w:rsidRPr="00AA7077">
              <w:rPr>
                <w:rFonts w:ascii="Times New Roman" w:hAnsi="Times New Roman"/>
                <w:color w:val="000000"/>
                <w:sz w:val="28"/>
                <w:szCs w:val="28"/>
                <w:lang w:eastAsia="ru-RU"/>
              </w:rPr>
              <w:lastRenderedPageBreak/>
              <w:t xml:space="preserve">повышенного риска развития </w:t>
            </w:r>
            <w:proofErr w:type="spellStart"/>
            <w:r w:rsidRPr="00AA7077">
              <w:rPr>
                <w:rFonts w:ascii="Times New Roman" w:hAnsi="Times New Roman"/>
                <w:color w:val="000000"/>
                <w:sz w:val="28"/>
                <w:szCs w:val="28"/>
                <w:lang w:eastAsia="ru-RU"/>
              </w:rPr>
              <w:t>лактатацидоза</w:t>
            </w:r>
            <w:proofErr w:type="spellEnd"/>
            <w:r w:rsidRPr="00AA7077">
              <w:rPr>
                <w:rFonts w:ascii="Times New Roman" w:hAnsi="Times New Roman"/>
                <w:color w:val="000000"/>
                <w:sz w:val="28"/>
                <w:szCs w:val="28"/>
                <w:lang w:eastAsia="ru-RU"/>
              </w:rPr>
              <w:t xml:space="preserve"> у пациентов с нарушением функции почек умеренной степени, вызванного увеличением концентрации </w:t>
            </w:r>
            <w:proofErr w:type="spellStart"/>
            <w:r w:rsidRPr="00AA7077">
              <w:rPr>
                <w:rFonts w:ascii="Times New Roman" w:hAnsi="Times New Roman"/>
                <w:color w:val="000000"/>
                <w:sz w:val="28"/>
                <w:szCs w:val="28"/>
                <w:lang w:eastAsia="ru-RU"/>
              </w:rPr>
              <w:t>метформина</w:t>
            </w:r>
            <w:proofErr w:type="spellEnd"/>
            <w:r w:rsidRPr="00AA7077">
              <w:rPr>
                <w:rFonts w:ascii="Times New Roman" w:hAnsi="Times New Roman"/>
                <w:color w:val="000000"/>
                <w:sz w:val="28"/>
                <w:szCs w:val="28"/>
                <w:lang w:eastAsia="ru-RU"/>
              </w:rPr>
              <w:t>).</w:t>
            </w:r>
          </w:p>
        </w:tc>
      </w:tr>
      <w:tr w:rsidR="009D012B" w:rsidRPr="00AA7077" w14:paraId="6E4BE696" w14:textId="77777777" w:rsidTr="00270553">
        <w:tc>
          <w:tcPr>
            <w:tcW w:w="9287" w:type="dxa"/>
            <w:gridSpan w:val="3"/>
          </w:tcPr>
          <w:p w14:paraId="6E4BE695" w14:textId="77777777" w:rsidR="009D012B" w:rsidRPr="00AA7077" w:rsidRDefault="009D012B" w:rsidP="00AA7077">
            <w:pPr>
              <w:tabs>
                <w:tab w:val="left" w:pos="567"/>
              </w:tabs>
              <w:spacing w:after="0" w:line="240" w:lineRule="auto"/>
              <w:jc w:val="both"/>
              <w:rPr>
                <w:rFonts w:ascii="Times New Roman" w:eastAsia="Times New Roman" w:hAnsi="Times New Roman"/>
                <w:i/>
                <w:sz w:val="28"/>
                <w:szCs w:val="28"/>
                <w:lang w:eastAsia="ru-RU"/>
              </w:rPr>
            </w:pPr>
            <w:proofErr w:type="spellStart"/>
            <w:r w:rsidRPr="00AA7077">
              <w:rPr>
                <w:rFonts w:ascii="Times New Roman" w:eastAsia="Times New Roman" w:hAnsi="Times New Roman"/>
                <w:i/>
                <w:sz w:val="28"/>
                <w:szCs w:val="28"/>
                <w:lang w:eastAsia="ru-RU"/>
              </w:rPr>
              <w:lastRenderedPageBreak/>
              <w:t>Антимикобактериальные</w:t>
            </w:r>
            <w:proofErr w:type="spellEnd"/>
            <w:r w:rsidRPr="00AA7077">
              <w:rPr>
                <w:rFonts w:ascii="Times New Roman" w:eastAsia="Times New Roman" w:hAnsi="Times New Roman"/>
                <w:i/>
                <w:sz w:val="28"/>
                <w:szCs w:val="28"/>
                <w:lang w:eastAsia="ru-RU"/>
              </w:rPr>
              <w:t xml:space="preserve"> </w:t>
            </w:r>
            <w:r w:rsidRPr="00AA7077">
              <w:rPr>
                <w:rFonts w:ascii="Times New Roman" w:eastAsia="Times New Roman" w:hAnsi="Times New Roman"/>
                <w:i/>
                <w:iCs/>
                <w:sz w:val="28"/>
                <w:szCs w:val="28"/>
                <w:lang w:eastAsia="ru-RU"/>
              </w:rPr>
              <w:t>препараты</w:t>
            </w:r>
          </w:p>
        </w:tc>
      </w:tr>
      <w:tr w:rsidR="009D012B" w:rsidRPr="00AA7077" w14:paraId="6E4BE69E" w14:textId="77777777" w:rsidTr="00270553">
        <w:tc>
          <w:tcPr>
            <w:tcW w:w="3385" w:type="dxa"/>
          </w:tcPr>
          <w:p w14:paraId="6E4BE697"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t>Рифампицин</w:t>
            </w:r>
            <w:proofErr w:type="spellEnd"/>
          </w:p>
        </w:tc>
        <w:tc>
          <w:tcPr>
            <w:tcW w:w="2777" w:type="dxa"/>
          </w:tcPr>
          <w:p w14:paraId="6E4BE698"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699"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val="en-US" w:eastAsia="ru-RU"/>
              </w:rPr>
              <w:t>AUC</w:t>
            </w:r>
            <w:r w:rsidRPr="00AA7077">
              <w:rPr>
                <w:rFonts w:ascii="Times New Roman" w:hAnsi="Times New Roman"/>
                <w:color w:val="000000"/>
                <w:sz w:val="28"/>
                <w:szCs w:val="28"/>
                <w:lang w:eastAsia="ru-RU"/>
              </w:rPr>
              <w:t xml:space="preserve"> ↓ 54% </w:t>
            </w:r>
          </w:p>
          <w:p w14:paraId="6E4BE69A"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w:t>
            </w:r>
            <w:r w:rsidRPr="00AA7077">
              <w:rPr>
                <w:rFonts w:ascii="Times New Roman" w:hAnsi="Times New Roman"/>
                <w:color w:val="000000"/>
                <w:sz w:val="28"/>
                <w:szCs w:val="28"/>
                <w:vertAlign w:val="subscript"/>
                <w:lang w:val="en-US" w:eastAsia="ru-RU"/>
              </w:rPr>
              <w:t>max</w:t>
            </w:r>
            <w:proofErr w:type="spellEnd"/>
            <w:r w:rsidRPr="00AA7077">
              <w:rPr>
                <w:rFonts w:ascii="Times New Roman" w:hAnsi="Times New Roman"/>
                <w:color w:val="000000"/>
                <w:sz w:val="28"/>
                <w:szCs w:val="28"/>
                <w:lang w:eastAsia="ru-RU"/>
              </w:rPr>
              <w:t xml:space="preserve"> ↓ 43% </w:t>
            </w:r>
          </w:p>
          <w:p w14:paraId="6E4BE69B"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Cτ</w:t>
            </w:r>
            <w:proofErr w:type="spellEnd"/>
            <w:r w:rsidRPr="00AA7077">
              <w:rPr>
                <w:rFonts w:ascii="Times New Roman" w:hAnsi="Times New Roman"/>
                <w:color w:val="000000"/>
                <w:sz w:val="28"/>
                <w:szCs w:val="28"/>
                <w:lang w:eastAsia="ru-RU"/>
              </w:rPr>
              <w:t xml:space="preserve"> ↓ 72% </w:t>
            </w:r>
          </w:p>
          <w:p w14:paraId="6E4BE69C"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(индукция ферментов </w:t>
            </w:r>
            <w:r w:rsidRPr="00AA7077">
              <w:rPr>
                <w:rFonts w:ascii="Times New Roman" w:hAnsi="Times New Roman"/>
                <w:color w:val="000000"/>
                <w:sz w:val="28"/>
                <w:szCs w:val="28"/>
                <w:lang w:val="en-US" w:eastAsia="ru-RU"/>
              </w:rPr>
              <w:t>UGT</w:t>
            </w:r>
            <w:r w:rsidRPr="00AA7077">
              <w:rPr>
                <w:rFonts w:ascii="Times New Roman" w:hAnsi="Times New Roman"/>
                <w:color w:val="000000"/>
                <w:sz w:val="28"/>
                <w:szCs w:val="28"/>
                <w:lang w:eastAsia="ru-RU"/>
              </w:rPr>
              <w:t xml:space="preserve">1 </w:t>
            </w:r>
            <w:r w:rsidRPr="00AA7077">
              <w:rPr>
                <w:rFonts w:ascii="Times New Roman" w:hAnsi="Times New Roman"/>
                <w:color w:val="000000"/>
                <w:sz w:val="28"/>
                <w:szCs w:val="28"/>
                <w:lang w:val="en-US" w:eastAsia="ru-RU"/>
              </w:rPr>
              <w:t>Al</w:t>
            </w:r>
            <w:r w:rsidRPr="00AA7077">
              <w:rPr>
                <w:rFonts w:ascii="Times New Roman" w:hAnsi="Times New Roman"/>
                <w:color w:val="000000"/>
                <w:sz w:val="28"/>
                <w:szCs w:val="28"/>
                <w:lang w:eastAsia="ru-RU"/>
              </w:rPr>
              <w:t xml:space="preserve"> и </w:t>
            </w:r>
            <w:r w:rsidRPr="00AA7077">
              <w:rPr>
                <w:rFonts w:ascii="Times New Roman" w:hAnsi="Times New Roman"/>
                <w:color w:val="000000"/>
                <w:sz w:val="28"/>
                <w:szCs w:val="28"/>
                <w:lang w:val="en-US" w:eastAsia="ru-RU"/>
              </w:rPr>
              <w:t>CYP</w:t>
            </w:r>
            <w:r w:rsidRPr="00AA7077">
              <w:rPr>
                <w:rFonts w:ascii="Times New Roman" w:hAnsi="Times New Roman"/>
                <w:color w:val="000000"/>
                <w:sz w:val="28"/>
                <w:szCs w:val="28"/>
                <w:lang w:eastAsia="ru-RU"/>
              </w:rPr>
              <w:t>3</w:t>
            </w:r>
            <w:r w:rsidRPr="00AA7077">
              <w:rPr>
                <w:rFonts w:ascii="Times New Roman" w:hAnsi="Times New Roman"/>
                <w:color w:val="000000"/>
                <w:sz w:val="28"/>
                <w:szCs w:val="28"/>
                <w:lang w:val="en-US" w:eastAsia="ru-RU"/>
              </w:rPr>
              <w:t>A</w:t>
            </w:r>
            <w:r w:rsidRPr="00AA7077">
              <w:rPr>
                <w:rFonts w:ascii="Times New Roman" w:hAnsi="Times New Roman"/>
                <w:color w:val="000000"/>
                <w:sz w:val="28"/>
                <w:szCs w:val="28"/>
                <w:lang w:eastAsia="ru-RU"/>
              </w:rPr>
              <w:t>)</w:t>
            </w:r>
          </w:p>
        </w:tc>
        <w:tc>
          <w:tcPr>
            <w:tcW w:w="3125" w:type="dxa"/>
          </w:tcPr>
          <w:p w14:paraId="6E4BE69D"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У взрослых рекомендуемая доза </w:t>
            </w:r>
            <w:proofErr w:type="spellStart"/>
            <w:r w:rsidRPr="00AA7077">
              <w:rPr>
                <w:rFonts w:ascii="Times New Roman" w:hAnsi="Times New Roman"/>
                <w:color w:val="000000"/>
                <w:sz w:val="28"/>
                <w:szCs w:val="28"/>
                <w:lang w:eastAsia="ru-RU"/>
              </w:rPr>
              <w:t>долутегравира</w:t>
            </w:r>
            <w:proofErr w:type="spellEnd"/>
            <w:r w:rsidRPr="00AA7077">
              <w:rPr>
                <w:rFonts w:ascii="Times New Roman" w:hAnsi="Times New Roman"/>
                <w:color w:val="000000"/>
                <w:sz w:val="28"/>
                <w:szCs w:val="28"/>
                <w:lang w:eastAsia="ru-RU"/>
              </w:rPr>
              <w:t xml:space="preserve"> при одновременном приеме с рифампицином составляет 50 мг два раза в сутки, при отсутствии устойчивости к классу </w:t>
            </w:r>
            <w:proofErr w:type="spellStart"/>
            <w:r w:rsidRPr="00AA7077">
              <w:rPr>
                <w:rFonts w:ascii="Times New Roman" w:hAnsi="Times New Roman"/>
                <w:color w:val="000000"/>
                <w:sz w:val="28"/>
                <w:szCs w:val="28"/>
                <w:lang w:eastAsia="ru-RU"/>
              </w:rPr>
              <w:t>интегразы</w:t>
            </w:r>
            <w:proofErr w:type="spellEnd"/>
            <w:r w:rsidRPr="00AA7077">
              <w:rPr>
                <w:rFonts w:ascii="Times New Roman" w:hAnsi="Times New Roman"/>
                <w:color w:val="000000"/>
                <w:sz w:val="28"/>
                <w:szCs w:val="28"/>
                <w:lang w:eastAsia="ru-RU"/>
              </w:rPr>
              <w:t xml:space="preserve">. Детям необходимо принимать суточную дозу на основе показателя массы тела два раза в сутки. При наличии устойчивости к классу </w:t>
            </w:r>
            <w:proofErr w:type="spellStart"/>
            <w:r w:rsidRPr="00AA7077">
              <w:rPr>
                <w:rFonts w:ascii="Times New Roman" w:hAnsi="Times New Roman"/>
                <w:color w:val="000000"/>
                <w:sz w:val="28"/>
                <w:szCs w:val="28"/>
                <w:lang w:eastAsia="ru-RU"/>
              </w:rPr>
              <w:t>интегразы</w:t>
            </w:r>
            <w:proofErr w:type="spellEnd"/>
            <w:r w:rsidRPr="00AA7077">
              <w:rPr>
                <w:rFonts w:ascii="Times New Roman" w:hAnsi="Times New Roman"/>
                <w:color w:val="000000"/>
                <w:sz w:val="28"/>
                <w:szCs w:val="28"/>
                <w:lang w:eastAsia="ru-RU"/>
              </w:rPr>
              <w:t xml:space="preserve"> следует исключить</w:t>
            </w:r>
            <w:r w:rsidRPr="00AA7077">
              <w:rPr>
                <w:rFonts w:ascii="Times New Roman" w:eastAsia="Times New Roman" w:hAnsi="Times New Roman"/>
                <w:iCs/>
                <w:sz w:val="28"/>
                <w:szCs w:val="28"/>
                <w:lang w:eastAsia="ru-RU"/>
              </w:rPr>
              <w:t xml:space="preserve"> прием данной комбинации</w:t>
            </w:r>
            <w:r w:rsidRPr="00AA7077">
              <w:rPr>
                <w:rFonts w:ascii="Times New Roman" w:hAnsi="Times New Roman"/>
                <w:color w:val="000000"/>
                <w:sz w:val="28"/>
                <w:szCs w:val="28"/>
                <w:lang w:eastAsia="ru-RU"/>
              </w:rPr>
              <w:t>.</w:t>
            </w:r>
          </w:p>
        </w:tc>
      </w:tr>
      <w:tr w:rsidR="009D012B" w:rsidRPr="00AA7077" w14:paraId="6E4BE6A6" w14:textId="77777777" w:rsidTr="00270553">
        <w:tc>
          <w:tcPr>
            <w:tcW w:w="3385" w:type="dxa"/>
          </w:tcPr>
          <w:p w14:paraId="6E4BE69F"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val="en-US" w:eastAsia="ru-RU"/>
              </w:rPr>
              <w:t>Рифабутин</w:t>
            </w:r>
            <w:proofErr w:type="spellEnd"/>
          </w:p>
        </w:tc>
        <w:tc>
          <w:tcPr>
            <w:tcW w:w="2777" w:type="dxa"/>
          </w:tcPr>
          <w:p w14:paraId="6E4BE6A0"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 </w:t>
            </w:r>
          </w:p>
          <w:p w14:paraId="6E4BE6A1"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val="en-US" w:eastAsia="ru-RU"/>
              </w:rPr>
              <w:t>AUC</w:t>
            </w:r>
            <w:r w:rsidRPr="00AA7077">
              <w:rPr>
                <w:rFonts w:ascii="Times New Roman" w:hAnsi="Times New Roman"/>
                <w:color w:val="000000"/>
                <w:sz w:val="28"/>
                <w:szCs w:val="28"/>
                <w:lang w:eastAsia="ru-RU"/>
              </w:rPr>
              <w:t xml:space="preserve"> </w:t>
            </w:r>
            <w:r w:rsidRPr="00AA7077">
              <w:rPr>
                <w:rFonts w:ascii="Times New Roman" w:hAnsi="Times New Roman"/>
                <w:i/>
                <w:iCs/>
                <w:color w:val="000000"/>
                <w:sz w:val="28"/>
                <w:szCs w:val="28"/>
                <w:lang w:eastAsia="ru-RU"/>
              </w:rPr>
              <w:t xml:space="preserve">↓ </w:t>
            </w:r>
            <w:r w:rsidRPr="00AA7077">
              <w:rPr>
                <w:rFonts w:ascii="Times New Roman" w:hAnsi="Times New Roman"/>
                <w:color w:val="000000"/>
                <w:sz w:val="28"/>
                <w:szCs w:val="28"/>
                <w:lang w:eastAsia="ru-RU"/>
              </w:rPr>
              <w:t xml:space="preserve">5% </w:t>
            </w:r>
          </w:p>
          <w:p w14:paraId="6E4BE6A2"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w:t>
            </w:r>
            <w:r w:rsidRPr="00AA7077">
              <w:rPr>
                <w:rFonts w:ascii="Times New Roman" w:hAnsi="Times New Roman"/>
                <w:color w:val="000000"/>
                <w:sz w:val="28"/>
                <w:szCs w:val="28"/>
                <w:vertAlign w:val="subscript"/>
                <w:lang w:val="en-US" w:eastAsia="ru-RU"/>
              </w:rPr>
              <w:t>max</w:t>
            </w:r>
            <w:proofErr w:type="spellEnd"/>
            <w:r w:rsidRPr="00AA7077">
              <w:rPr>
                <w:rFonts w:ascii="Times New Roman" w:hAnsi="Times New Roman"/>
                <w:color w:val="000000"/>
                <w:sz w:val="28"/>
                <w:szCs w:val="28"/>
                <w:lang w:eastAsia="ru-RU"/>
              </w:rPr>
              <w:t xml:space="preserve"> ↑ 16% </w:t>
            </w:r>
          </w:p>
          <w:p w14:paraId="6E4BE6A3"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Cτ</w:t>
            </w:r>
            <w:proofErr w:type="spellEnd"/>
            <w:r w:rsidRPr="00AA7077">
              <w:rPr>
                <w:rFonts w:ascii="Times New Roman" w:hAnsi="Times New Roman"/>
                <w:color w:val="000000"/>
                <w:sz w:val="28"/>
                <w:szCs w:val="28"/>
                <w:lang w:eastAsia="ru-RU"/>
              </w:rPr>
              <w:t xml:space="preserve"> ↓ 30% </w:t>
            </w:r>
          </w:p>
          <w:p w14:paraId="6E4BE6A4"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 xml:space="preserve">(индукция ферментов </w:t>
            </w:r>
            <w:r w:rsidRPr="00AA7077">
              <w:rPr>
                <w:rFonts w:ascii="Times New Roman" w:hAnsi="Times New Roman"/>
                <w:color w:val="000000"/>
                <w:sz w:val="28"/>
                <w:szCs w:val="28"/>
                <w:lang w:val="en-US" w:eastAsia="ru-RU"/>
              </w:rPr>
              <w:t>UGT</w:t>
            </w:r>
            <w:r w:rsidRPr="00AA7077">
              <w:rPr>
                <w:rFonts w:ascii="Times New Roman" w:hAnsi="Times New Roman"/>
                <w:color w:val="000000"/>
                <w:sz w:val="28"/>
                <w:szCs w:val="28"/>
                <w:lang w:eastAsia="ru-RU"/>
              </w:rPr>
              <w:t xml:space="preserve">1 </w:t>
            </w:r>
            <w:r w:rsidRPr="00AA7077">
              <w:rPr>
                <w:rFonts w:ascii="Times New Roman" w:hAnsi="Times New Roman"/>
                <w:color w:val="000000"/>
                <w:sz w:val="28"/>
                <w:szCs w:val="28"/>
                <w:lang w:val="en-US" w:eastAsia="ru-RU"/>
              </w:rPr>
              <w:t>Al</w:t>
            </w:r>
            <w:r w:rsidRPr="00AA7077">
              <w:rPr>
                <w:rFonts w:ascii="Times New Roman" w:hAnsi="Times New Roman"/>
                <w:color w:val="000000"/>
                <w:sz w:val="28"/>
                <w:szCs w:val="28"/>
                <w:lang w:eastAsia="ru-RU"/>
              </w:rPr>
              <w:t xml:space="preserve"> и </w:t>
            </w:r>
            <w:r w:rsidRPr="00AA7077">
              <w:rPr>
                <w:rFonts w:ascii="Times New Roman" w:hAnsi="Times New Roman"/>
                <w:color w:val="000000"/>
                <w:sz w:val="28"/>
                <w:szCs w:val="28"/>
                <w:lang w:val="en-US" w:eastAsia="ru-RU"/>
              </w:rPr>
              <w:t>CYP</w:t>
            </w:r>
            <w:r w:rsidRPr="00AA7077">
              <w:rPr>
                <w:rFonts w:ascii="Times New Roman" w:hAnsi="Times New Roman"/>
                <w:color w:val="000000"/>
                <w:sz w:val="28"/>
                <w:szCs w:val="28"/>
                <w:lang w:eastAsia="ru-RU"/>
              </w:rPr>
              <w:t>3</w:t>
            </w:r>
            <w:r w:rsidRPr="00AA7077">
              <w:rPr>
                <w:rFonts w:ascii="Times New Roman" w:hAnsi="Times New Roman"/>
                <w:color w:val="000000"/>
                <w:sz w:val="28"/>
                <w:szCs w:val="28"/>
                <w:lang w:val="en-US" w:eastAsia="ru-RU"/>
              </w:rPr>
              <w:t>A</w:t>
            </w:r>
            <w:r w:rsidRPr="00AA7077">
              <w:rPr>
                <w:rFonts w:ascii="Times New Roman" w:hAnsi="Times New Roman"/>
                <w:color w:val="000000"/>
                <w:sz w:val="28"/>
                <w:szCs w:val="28"/>
                <w:lang w:eastAsia="ru-RU"/>
              </w:rPr>
              <w:t>)</w:t>
            </w:r>
          </w:p>
        </w:tc>
        <w:tc>
          <w:tcPr>
            <w:tcW w:w="3125" w:type="dxa"/>
          </w:tcPr>
          <w:p w14:paraId="6E4BE6A5"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Коррекция дозы не требуется.</w:t>
            </w:r>
          </w:p>
        </w:tc>
      </w:tr>
      <w:tr w:rsidR="009D012B" w:rsidRPr="00AA7077" w14:paraId="6E4BE6A8" w14:textId="77777777" w:rsidTr="00270553">
        <w:tc>
          <w:tcPr>
            <w:tcW w:w="9287" w:type="dxa"/>
            <w:gridSpan w:val="3"/>
          </w:tcPr>
          <w:p w14:paraId="6E4BE6A7"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i/>
                <w:iCs/>
                <w:color w:val="000000"/>
                <w:sz w:val="28"/>
                <w:szCs w:val="28"/>
                <w:lang w:eastAsia="ru-RU"/>
              </w:rPr>
              <w:t>Пероральные контрацептивы</w:t>
            </w:r>
          </w:p>
        </w:tc>
      </w:tr>
      <w:tr w:rsidR="009D012B" w:rsidRPr="00AA7077" w14:paraId="6E4BE6B3" w14:textId="77777777" w:rsidTr="00270553">
        <w:tc>
          <w:tcPr>
            <w:tcW w:w="3385" w:type="dxa"/>
          </w:tcPr>
          <w:p w14:paraId="6E4BE6A9"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Этинилэстрадиол</w:t>
            </w:r>
            <w:proofErr w:type="spellEnd"/>
            <w:r w:rsidRPr="00AA7077">
              <w:rPr>
                <w:rFonts w:ascii="Times New Roman" w:hAnsi="Times New Roman"/>
                <w:color w:val="000000"/>
                <w:sz w:val="28"/>
                <w:szCs w:val="28"/>
                <w:lang w:eastAsia="ru-RU"/>
              </w:rPr>
              <w:t xml:space="preserve"> (ЭЭ) и </w:t>
            </w:r>
            <w:proofErr w:type="spellStart"/>
            <w:r w:rsidRPr="00AA7077">
              <w:rPr>
                <w:rFonts w:ascii="Times New Roman" w:hAnsi="Times New Roman"/>
                <w:color w:val="000000"/>
                <w:sz w:val="28"/>
                <w:szCs w:val="28"/>
                <w:lang w:eastAsia="ru-RU"/>
              </w:rPr>
              <w:t>норэлгестромин</w:t>
            </w:r>
            <w:proofErr w:type="spellEnd"/>
            <w:r w:rsidRPr="00AA7077">
              <w:rPr>
                <w:rFonts w:ascii="Times New Roman" w:hAnsi="Times New Roman"/>
                <w:color w:val="000000"/>
                <w:sz w:val="28"/>
                <w:szCs w:val="28"/>
                <w:lang w:eastAsia="ru-RU"/>
              </w:rPr>
              <w:t xml:space="preserve"> (НГ)</w:t>
            </w:r>
          </w:p>
        </w:tc>
        <w:tc>
          <w:tcPr>
            <w:tcW w:w="2777" w:type="dxa"/>
          </w:tcPr>
          <w:p w14:paraId="6E4BE6AA"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w:t>
            </w:r>
            <w:r w:rsidRPr="00AA7077">
              <w:rPr>
                <w:rFonts w:ascii="Times New Roman" w:hAnsi="Times New Roman"/>
                <w:i/>
                <w:iCs/>
                <w:color w:val="000000"/>
                <w:sz w:val="28"/>
                <w:szCs w:val="28"/>
                <w:lang w:eastAsia="ru-RU"/>
              </w:rPr>
              <w:t>↔</w:t>
            </w:r>
            <w:r w:rsidRPr="00AA7077">
              <w:rPr>
                <w:rFonts w:ascii="Times New Roman" w:hAnsi="Times New Roman"/>
                <w:color w:val="000000"/>
                <w:sz w:val="28"/>
                <w:szCs w:val="28"/>
                <w:lang w:eastAsia="ru-RU"/>
              </w:rPr>
              <w:t xml:space="preserve"> </w:t>
            </w:r>
          </w:p>
          <w:p w14:paraId="6E4BE6AB"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ЭЭ </w:t>
            </w:r>
            <w:r w:rsidRPr="00AA7077">
              <w:rPr>
                <w:rFonts w:ascii="Times New Roman" w:hAnsi="Times New Roman"/>
                <w:i/>
                <w:iCs/>
                <w:color w:val="000000"/>
                <w:sz w:val="28"/>
                <w:szCs w:val="28"/>
                <w:lang w:eastAsia="ru-RU"/>
              </w:rPr>
              <w:t>↔</w:t>
            </w:r>
          </w:p>
          <w:p w14:paraId="6E4BE6AC"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   </w:t>
            </w:r>
            <w:r w:rsidRPr="00AA7077">
              <w:rPr>
                <w:rFonts w:ascii="Times New Roman" w:hAnsi="Times New Roman"/>
                <w:color w:val="000000"/>
                <w:sz w:val="28"/>
                <w:szCs w:val="28"/>
                <w:lang w:val="en-US" w:eastAsia="ru-RU"/>
              </w:rPr>
              <w:t>AUC</w:t>
            </w:r>
            <w:r w:rsidRPr="00AA7077">
              <w:rPr>
                <w:rFonts w:ascii="Times New Roman" w:hAnsi="Times New Roman"/>
                <w:color w:val="000000"/>
                <w:sz w:val="28"/>
                <w:szCs w:val="28"/>
                <w:lang w:eastAsia="ru-RU"/>
              </w:rPr>
              <w:t xml:space="preserve"> ↑ 3% </w:t>
            </w:r>
          </w:p>
          <w:p w14:paraId="6E4BE6AD"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   </w:t>
            </w:r>
            <w:proofErr w:type="spellStart"/>
            <w:r w:rsidRPr="00AA7077">
              <w:rPr>
                <w:rFonts w:ascii="Times New Roman" w:hAnsi="Times New Roman"/>
                <w:color w:val="000000"/>
                <w:sz w:val="28"/>
                <w:szCs w:val="28"/>
                <w:lang w:val="en-US" w:eastAsia="ru-RU"/>
              </w:rPr>
              <w:t>C</w:t>
            </w:r>
            <w:r w:rsidRPr="00AA7077">
              <w:rPr>
                <w:rFonts w:ascii="Times New Roman" w:hAnsi="Times New Roman"/>
                <w:color w:val="000000"/>
                <w:sz w:val="28"/>
                <w:szCs w:val="28"/>
                <w:vertAlign w:val="subscript"/>
                <w:lang w:val="en-US" w:eastAsia="ru-RU"/>
              </w:rPr>
              <w:t>max</w:t>
            </w:r>
            <w:proofErr w:type="spellEnd"/>
            <w:r w:rsidRPr="00AA7077">
              <w:rPr>
                <w:rFonts w:ascii="Times New Roman" w:hAnsi="Times New Roman"/>
                <w:color w:val="000000"/>
                <w:sz w:val="28"/>
                <w:szCs w:val="28"/>
                <w:lang w:eastAsia="ru-RU"/>
              </w:rPr>
              <w:t xml:space="preserve"> ↓ 1%</w:t>
            </w:r>
          </w:p>
          <w:p w14:paraId="6E4BE6AE"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
          <w:p w14:paraId="6E4BE6AF"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НГ </w:t>
            </w:r>
            <w:r w:rsidRPr="00AA7077">
              <w:rPr>
                <w:rFonts w:ascii="Times New Roman" w:hAnsi="Times New Roman"/>
                <w:i/>
                <w:iCs/>
                <w:color w:val="000000"/>
                <w:sz w:val="28"/>
                <w:szCs w:val="28"/>
                <w:lang w:eastAsia="ru-RU"/>
              </w:rPr>
              <w:t>↔</w:t>
            </w:r>
          </w:p>
          <w:p w14:paraId="6E4BE6B0"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val="en-US" w:eastAsia="ru-RU"/>
              </w:rPr>
            </w:pPr>
            <w:r w:rsidRPr="00AA7077">
              <w:rPr>
                <w:rFonts w:ascii="Times New Roman" w:hAnsi="Times New Roman"/>
                <w:color w:val="000000"/>
                <w:sz w:val="28"/>
                <w:szCs w:val="28"/>
                <w:lang w:eastAsia="ru-RU"/>
              </w:rPr>
              <w:t xml:space="preserve">   </w:t>
            </w:r>
            <w:r w:rsidRPr="00AA7077">
              <w:rPr>
                <w:rFonts w:ascii="Times New Roman" w:hAnsi="Times New Roman"/>
                <w:color w:val="000000"/>
                <w:sz w:val="28"/>
                <w:szCs w:val="28"/>
                <w:lang w:val="en-US" w:eastAsia="ru-RU"/>
              </w:rPr>
              <w:t>AUC ↓ 2%</w:t>
            </w:r>
          </w:p>
          <w:p w14:paraId="6E4BE6B1"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color w:val="000000"/>
                <w:sz w:val="28"/>
                <w:szCs w:val="28"/>
                <w:lang w:val="en-US" w:eastAsia="ru-RU"/>
              </w:rPr>
              <w:t xml:space="preserve">   </w:t>
            </w:r>
            <w:proofErr w:type="spellStart"/>
            <w:r w:rsidRPr="00AA7077">
              <w:rPr>
                <w:rFonts w:ascii="Times New Roman" w:hAnsi="Times New Roman"/>
                <w:color w:val="000000"/>
                <w:sz w:val="28"/>
                <w:szCs w:val="28"/>
                <w:lang w:val="en-US" w:eastAsia="ru-RU"/>
              </w:rPr>
              <w:t>C</w:t>
            </w:r>
            <w:r w:rsidRPr="00AA7077">
              <w:rPr>
                <w:rFonts w:ascii="Times New Roman" w:hAnsi="Times New Roman"/>
                <w:color w:val="000000"/>
                <w:sz w:val="28"/>
                <w:szCs w:val="28"/>
                <w:vertAlign w:val="subscript"/>
                <w:lang w:val="en-US" w:eastAsia="ru-RU"/>
              </w:rPr>
              <w:t>max</w:t>
            </w:r>
            <w:proofErr w:type="spellEnd"/>
            <w:r w:rsidRPr="00AA7077">
              <w:rPr>
                <w:rFonts w:ascii="Times New Roman" w:hAnsi="Times New Roman"/>
                <w:color w:val="000000"/>
                <w:sz w:val="28"/>
                <w:szCs w:val="28"/>
                <w:lang w:val="en-US" w:eastAsia="ru-RU"/>
              </w:rPr>
              <w:t xml:space="preserve"> ↓ 11%</w:t>
            </w:r>
          </w:p>
        </w:tc>
        <w:tc>
          <w:tcPr>
            <w:tcW w:w="3125" w:type="dxa"/>
          </w:tcPr>
          <w:p w14:paraId="6E4BE6B2" w14:textId="77777777" w:rsidR="009D012B" w:rsidRPr="00AA7077" w:rsidRDefault="009D012B" w:rsidP="00AA7077">
            <w:pPr>
              <w:tabs>
                <w:tab w:val="left" w:pos="567"/>
              </w:tabs>
              <w:spacing w:after="0" w:line="240" w:lineRule="auto"/>
              <w:jc w:val="both"/>
              <w:rPr>
                <w:rFonts w:ascii="Times New Roman" w:eastAsia="Times New Roman" w:hAnsi="Times New Roman"/>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не </w:t>
            </w:r>
            <w:proofErr w:type="gramStart"/>
            <w:r w:rsidRPr="00AA7077">
              <w:rPr>
                <w:rFonts w:ascii="Times New Roman" w:hAnsi="Times New Roman"/>
                <w:color w:val="000000"/>
                <w:sz w:val="28"/>
                <w:szCs w:val="28"/>
                <w:lang w:eastAsia="ru-RU"/>
              </w:rPr>
              <w:t>оказал  действие</w:t>
            </w:r>
            <w:proofErr w:type="gramEnd"/>
            <w:r w:rsidRPr="00AA7077">
              <w:rPr>
                <w:rFonts w:ascii="Times New Roman" w:hAnsi="Times New Roman"/>
                <w:color w:val="000000"/>
                <w:sz w:val="28"/>
                <w:szCs w:val="28"/>
                <w:lang w:eastAsia="ru-RU"/>
              </w:rPr>
              <w:t xml:space="preserve"> на </w:t>
            </w:r>
            <w:proofErr w:type="spellStart"/>
            <w:r w:rsidRPr="00AA7077">
              <w:rPr>
                <w:rFonts w:ascii="Times New Roman" w:hAnsi="Times New Roman"/>
                <w:color w:val="000000"/>
                <w:sz w:val="28"/>
                <w:szCs w:val="28"/>
                <w:lang w:eastAsia="ru-RU"/>
              </w:rPr>
              <w:t>фармакодинамику</w:t>
            </w:r>
            <w:proofErr w:type="spellEnd"/>
            <w:r w:rsidRPr="00AA7077">
              <w:rPr>
                <w:rFonts w:ascii="Times New Roman" w:hAnsi="Times New Roman"/>
                <w:color w:val="000000"/>
                <w:sz w:val="28"/>
                <w:szCs w:val="28"/>
                <w:lang w:eastAsia="ru-RU"/>
              </w:rPr>
              <w:t xml:space="preserve"> </w:t>
            </w:r>
            <w:proofErr w:type="spellStart"/>
            <w:r w:rsidRPr="00AA7077">
              <w:rPr>
                <w:rFonts w:ascii="Times New Roman" w:hAnsi="Times New Roman"/>
                <w:color w:val="000000"/>
                <w:sz w:val="28"/>
                <w:szCs w:val="28"/>
                <w:lang w:eastAsia="ru-RU"/>
              </w:rPr>
              <w:t>лютеинизирующего</w:t>
            </w:r>
            <w:proofErr w:type="spellEnd"/>
            <w:r w:rsidRPr="00AA7077">
              <w:rPr>
                <w:rFonts w:ascii="Times New Roman" w:hAnsi="Times New Roman"/>
                <w:color w:val="000000"/>
                <w:sz w:val="28"/>
                <w:szCs w:val="28"/>
                <w:lang w:eastAsia="ru-RU"/>
              </w:rPr>
              <w:t xml:space="preserve"> гормона (ЛГ), фолликулостимулирующего гормона (ФСГ) и прогестерона. Не требуется коррекция дозы пероральных </w:t>
            </w:r>
            <w:r w:rsidRPr="00AA7077">
              <w:rPr>
                <w:rFonts w:ascii="Times New Roman" w:hAnsi="Times New Roman"/>
                <w:color w:val="000000"/>
                <w:sz w:val="28"/>
                <w:szCs w:val="28"/>
                <w:lang w:eastAsia="ru-RU"/>
              </w:rPr>
              <w:lastRenderedPageBreak/>
              <w:t xml:space="preserve">контрацептивов при одновременном приеме с </w:t>
            </w:r>
            <w:proofErr w:type="spellStart"/>
            <w:r w:rsidRPr="00AA7077">
              <w:rPr>
                <w:rFonts w:ascii="Times New Roman" w:hAnsi="Times New Roman"/>
                <w:color w:val="000000"/>
                <w:sz w:val="28"/>
                <w:szCs w:val="28"/>
                <w:lang w:eastAsia="ru-RU"/>
              </w:rPr>
              <w:t>долутегравиром</w:t>
            </w:r>
            <w:proofErr w:type="spellEnd"/>
            <w:r w:rsidRPr="00AA7077">
              <w:rPr>
                <w:rFonts w:ascii="Times New Roman" w:hAnsi="Times New Roman"/>
                <w:color w:val="000000"/>
                <w:sz w:val="28"/>
                <w:szCs w:val="28"/>
                <w:lang w:eastAsia="ru-RU"/>
              </w:rPr>
              <w:t>.</w:t>
            </w:r>
          </w:p>
        </w:tc>
      </w:tr>
      <w:tr w:rsidR="009D012B" w:rsidRPr="00AA7077" w14:paraId="6E4BE6BB" w14:textId="77777777" w:rsidTr="00270553">
        <w:tc>
          <w:tcPr>
            <w:tcW w:w="3385" w:type="dxa"/>
          </w:tcPr>
          <w:p w14:paraId="6E4BE6B4"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lastRenderedPageBreak/>
              <w:t>Метадон</w:t>
            </w:r>
          </w:p>
        </w:tc>
        <w:tc>
          <w:tcPr>
            <w:tcW w:w="2777" w:type="dxa"/>
          </w:tcPr>
          <w:p w14:paraId="6E4BE6B5"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i/>
                <w:iCs/>
                <w:color w:val="000000"/>
                <w:sz w:val="28"/>
                <w:szCs w:val="28"/>
                <w:lang w:eastAsia="ru-RU"/>
              </w:rPr>
            </w:pPr>
            <w:proofErr w:type="spellStart"/>
            <w:r w:rsidRPr="00AA7077">
              <w:rPr>
                <w:rFonts w:ascii="Times New Roman" w:hAnsi="Times New Roman"/>
                <w:color w:val="000000"/>
                <w:sz w:val="28"/>
                <w:szCs w:val="28"/>
                <w:lang w:eastAsia="ru-RU"/>
              </w:rPr>
              <w:t>Долутегравир</w:t>
            </w:r>
            <w:proofErr w:type="spellEnd"/>
            <w:r w:rsidRPr="00AA7077">
              <w:rPr>
                <w:rFonts w:ascii="Times New Roman" w:hAnsi="Times New Roman"/>
                <w:color w:val="000000"/>
                <w:sz w:val="28"/>
                <w:szCs w:val="28"/>
                <w:lang w:eastAsia="ru-RU"/>
              </w:rPr>
              <w:t xml:space="preserve"> </w:t>
            </w:r>
            <w:r w:rsidRPr="00AA7077">
              <w:rPr>
                <w:rFonts w:ascii="Times New Roman" w:hAnsi="Times New Roman"/>
                <w:i/>
                <w:iCs/>
                <w:color w:val="000000"/>
                <w:sz w:val="28"/>
                <w:szCs w:val="28"/>
                <w:lang w:eastAsia="ru-RU"/>
              </w:rPr>
              <w:t>↔</w:t>
            </w:r>
          </w:p>
          <w:p w14:paraId="6E4BE6B6"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Метадон </w:t>
            </w:r>
            <w:r w:rsidRPr="00AA7077">
              <w:rPr>
                <w:rFonts w:ascii="Times New Roman" w:hAnsi="Times New Roman"/>
                <w:i/>
                <w:iCs/>
                <w:color w:val="000000"/>
                <w:sz w:val="28"/>
                <w:szCs w:val="28"/>
                <w:lang w:eastAsia="ru-RU"/>
              </w:rPr>
              <w:t>↔</w:t>
            </w:r>
          </w:p>
          <w:p w14:paraId="6E4BE6B7"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r w:rsidRPr="00AA7077">
              <w:rPr>
                <w:rFonts w:ascii="Times New Roman" w:hAnsi="Times New Roman"/>
                <w:color w:val="000000"/>
                <w:sz w:val="28"/>
                <w:szCs w:val="28"/>
                <w:lang w:eastAsia="ru-RU"/>
              </w:rPr>
              <w:t>AUC ↓ 2%</w:t>
            </w:r>
          </w:p>
          <w:p w14:paraId="6E4BE6B8" w14:textId="77777777" w:rsidR="009D012B" w:rsidRPr="00AA7077" w:rsidRDefault="009D012B" w:rsidP="00AA707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eastAsia="ru-RU"/>
              </w:rPr>
              <w:t>С</w:t>
            </w:r>
            <w:r w:rsidRPr="00AA7077">
              <w:rPr>
                <w:rFonts w:ascii="Times New Roman" w:hAnsi="Times New Roman"/>
                <w:color w:val="000000"/>
                <w:sz w:val="28"/>
                <w:szCs w:val="28"/>
                <w:vertAlign w:val="subscript"/>
                <w:lang w:eastAsia="ru-RU"/>
              </w:rPr>
              <w:t>mах</w:t>
            </w:r>
            <w:proofErr w:type="spellEnd"/>
            <w:r w:rsidRPr="00AA7077">
              <w:rPr>
                <w:rFonts w:ascii="Times New Roman" w:hAnsi="Times New Roman"/>
                <w:color w:val="000000"/>
                <w:sz w:val="28"/>
                <w:szCs w:val="28"/>
                <w:lang w:eastAsia="ru-RU"/>
              </w:rPr>
              <w:t xml:space="preserve"> ↔ 0%</w:t>
            </w:r>
          </w:p>
          <w:p w14:paraId="6E4BE6B9" w14:textId="77777777" w:rsidR="009D012B" w:rsidRPr="00AA7077" w:rsidRDefault="009D012B" w:rsidP="00AA7077">
            <w:pPr>
              <w:tabs>
                <w:tab w:val="left" w:pos="567"/>
              </w:tabs>
              <w:spacing w:after="0" w:line="240" w:lineRule="auto"/>
              <w:jc w:val="both"/>
              <w:rPr>
                <w:rFonts w:ascii="Times New Roman" w:hAnsi="Times New Roman"/>
                <w:color w:val="000000"/>
                <w:sz w:val="28"/>
                <w:szCs w:val="28"/>
                <w:lang w:eastAsia="ru-RU"/>
              </w:rPr>
            </w:pPr>
            <w:proofErr w:type="spellStart"/>
            <w:r w:rsidRPr="00AA7077">
              <w:rPr>
                <w:rFonts w:ascii="Times New Roman" w:hAnsi="Times New Roman"/>
                <w:color w:val="000000"/>
                <w:sz w:val="28"/>
                <w:szCs w:val="28"/>
                <w:lang w:val="en-US" w:eastAsia="ru-RU"/>
              </w:rPr>
              <w:t>Cτ</w:t>
            </w:r>
            <w:proofErr w:type="spellEnd"/>
            <w:r w:rsidRPr="00AA7077">
              <w:rPr>
                <w:rFonts w:ascii="Times New Roman" w:hAnsi="Times New Roman"/>
                <w:color w:val="000000"/>
                <w:sz w:val="28"/>
                <w:szCs w:val="28"/>
                <w:lang w:eastAsia="ru-RU"/>
              </w:rPr>
              <w:t xml:space="preserve"> ↓ 1% </w:t>
            </w:r>
          </w:p>
        </w:tc>
        <w:tc>
          <w:tcPr>
            <w:tcW w:w="3125" w:type="dxa"/>
          </w:tcPr>
          <w:p w14:paraId="6E4BE6BA" w14:textId="77777777" w:rsidR="009D012B" w:rsidRPr="00AA7077" w:rsidRDefault="009D012B" w:rsidP="00AA7077">
            <w:pPr>
              <w:tabs>
                <w:tab w:val="left" w:pos="567"/>
              </w:tabs>
              <w:spacing w:after="0" w:line="240" w:lineRule="auto"/>
              <w:rPr>
                <w:rFonts w:ascii="Times New Roman" w:eastAsia="Times New Roman" w:hAnsi="Times New Roman"/>
                <w:sz w:val="28"/>
                <w:szCs w:val="28"/>
                <w:lang w:eastAsia="ru-RU"/>
              </w:rPr>
            </w:pPr>
            <w:r w:rsidRPr="00AA7077">
              <w:rPr>
                <w:rFonts w:ascii="Times New Roman" w:hAnsi="Times New Roman"/>
                <w:color w:val="000000"/>
                <w:sz w:val="28"/>
                <w:szCs w:val="28"/>
                <w:lang w:eastAsia="ru-RU"/>
              </w:rPr>
              <w:t>Коррекция дозы не требуется.</w:t>
            </w:r>
          </w:p>
        </w:tc>
      </w:tr>
    </w:tbl>
    <w:p w14:paraId="7BD236BD" w14:textId="77777777" w:rsidR="00EF1DB5" w:rsidRDefault="00EF1DB5" w:rsidP="00AA7077">
      <w:pPr>
        <w:spacing w:after="0" w:line="240" w:lineRule="auto"/>
        <w:jc w:val="both"/>
        <w:rPr>
          <w:rFonts w:ascii="Times New Roman" w:eastAsia="Times New Roman" w:hAnsi="Times New Roman"/>
          <w:b/>
          <w:i/>
          <w:sz w:val="28"/>
          <w:szCs w:val="28"/>
          <w:lang w:eastAsia="ru-RU"/>
        </w:rPr>
      </w:pPr>
    </w:p>
    <w:p w14:paraId="6E4BE6C3" w14:textId="1DE8820F" w:rsidR="00D43297" w:rsidRPr="00AA7077" w:rsidRDefault="00D43297" w:rsidP="00AA7077">
      <w:pPr>
        <w:spacing w:after="0" w:line="240" w:lineRule="auto"/>
        <w:jc w:val="both"/>
        <w:rPr>
          <w:rFonts w:ascii="Times New Roman" w:eastAsia="Times New Roman" w:hAnsi="Times New Roman"/>
          <w:b/>
          <w:i/>
          <w:sz w:val="28"/>
          <w:szCs w:val="28"/>
          <w:lang w:eastAsia="ru-RU"/>
        </w:rPr>
      </w:pPr>
      <w:r w:rsidRPr="00AA7077">
        <w:rPr>
          <w:rFonts w:ascii="Times New Roman" w:eastAsia="Times New Roman" w:hAnsi="Times New Roman"/>
          <w:b/>
          <w:i/>
          <w:sz w:val="28"/>
          <w:szCs w:val="28"/>
          <w:lang w:eastAsia="ru-RU"/>
        </w:rPr>
        <w:t>Специальные предупреждения</w:t>
      </w:r>
    </w:p>
    <w:p w14:paraId="642CFC3B" w14:textId="77777777" w:rsidR="0010529A" w:rsidRPr="00EF1DB5" w:rsidRDefault="0010529A" w:rsidP="00AA7077">
      <w:pPr>
        <w:spacing w:after="0" w:line="240" w:lineRule="auto"/>
        <w:jc w:val="both"/>
        <w:rPr>
          <w:rFonts w:ascii="Times New Roman" w:hAnsi="Times New Roman"/>
          <w:i/>
          <w:sz w:val="28"/>
          <w:szCs w:val="28"/>
        </w:rPr>
      </w:pPr>
      <w:r w:rsidRPr="00EF1DB5">
        <w:rPr>
          <w:rFonts w:ascii="Times New Roman" w:hAnsi="Times New Roman"/>
          <w:i/>
          <w:sz w:val="28"/>
          <w:szCs w:val="28"/>
        </w:rPr>
        <w:t xml:space="preserve">Применение в педиатрии </w:t>
      </w:r>
    </w:p>
    <w:p w14:paraId="6E4BE6C4" w14:textId="738B6F61" w:rsidR="009F3C6F" w:rsidRPr="00EF1DB5" w:rsidRDefault="0010529A" w:rsidP="00AA7077">
      <w:pPr>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Исследования взаимодействия проводились только с участием взрослых пациентов.</w:t>
      </w:r>
    </w:p>
    <w:p w14:paraId="04F2EC07" w14:textId="5F5954D5" w:rsidR="00EF1DB5" w:rsidRPr="00EF1DB5" w:rsidRDefault="00EF1DB5" w:rsidP="00EF1DB5">
      <w:pPr>
        <w:tabs>
          <w:tab w:val="left" w:pos="567"/>
        </w:tabs>
        <w:spacing w:after="0" w:line="240" w:lineRule="auto"/>
        <w:jc w:val="both"/>
        <w:rPr>
          <w:rFonts w:ascii="Times New Roman" w:eastAsia="MS Mincho" w:hAnsi="Times New Roman"/>
          <w:bCs/>
          <w:i/>
          <w:color w:val="000000"/>
          <w:sz w:val="28"/>
          <w:szCs w:val="28"/>
          <w:lang w:eastAsia="ru-RU"/>
        </w:rPr>
      </w:pPr>
      <w:r w:rsidRPr="00EF1DB5">
        <w:rPr>
          <w:rFonts w:ascii="Times New Roman" w:eastAsia="MS Mincho" w:hAnsi="Times New Roman"/>
          <w:bCs/>
          <w:i/>
          <w:color w:val="000000"/>
          <w:sz w:val="28"/>
          <w:szCs w:val="28"/>
          <w:lang w:eastAsia="ru-RU"/>
        </w:rPr>
        <w:t>Женщины с детородным потенциалом</w:t>
      </w:r>
    </w:p>
    <w:p w14:paraId="765569CF"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 xml:space="preserve">Женщин с детородным потенциалом (ЖДП) следует проконсультировать о потенциальном риске развития дефектов нервной трубки плода при приеме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(см. ниже), включая рассмотрение эффективных мер контрацепции. </w:t>
      </w:r>
    </w:p>
    <w:p w14:paraId="45C91CEA"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 xml:space="preserve">Если женщина планирует беременность, следует обсудить с пациенткой пользу и риски продолжения лечения </w:t>
      </w:r>
      <w:proofErr w:type="spellStart"/>
      <w:r w:rsidRPr="00EF1DB5">
        <w:rPr>
          <w:rFonts w:ascii="Times New Roman" w:eastAsia="Times New Roman" w:hAnsi="Times New Roman"/>
          <w:sz w:val="28"/>
          <w:szCs w:val="28"/>
          <w:lang w:eastAsia="ru-RU"/>
        </w:rPr>
        <w:t>долутегравиром</w:t>
      </w:r>
      <w:proofErr w:type="spellEnd"/>
      <w:r w:rsidRPr="00EF1DB5">
        <w:rPr>
          <w:rFonts w:ascii="Times New Roman" w:eastAsia="Times New Roman" w:hAnsi="Times New Roman"/>
          <w:sz w:val="28"/>
          <w:szCs w:val="28"/>
          <w:lang w:eastAsia="ru-RU"/>
        </w:rPr>
        <w:t>.</w:t>
      </w:r>
    </w:p>
    <w:p w14:paraId="4F671A71" w14:textId="77777777" w:rsidR="00EF1DB5" w:rsidRPr="00EF1DB5" w:rsidRDefault="00EF1DB5" w:rsidP="00EF1DB5">
      <w:pPr>
        <w:spacing w:after="0" w:line="240" w:lineRule="auto"/>
        <w:jc w:val="both"/>
        <w:rPr>
          <w:rFonts w:ascii="Times New Roman" w:hAnsi="Times New Roman"/>
          <w:i/>
          <w:color w:val="000000"/>
          <w:sz w:val="28"/>
          <w:szCs w:val="28"/>
        </w:rPr>
      </w:pPr>
      <w:r w:rsidRPr="00EF1DB5">
        <w:rPr>
          <w:rFonts w:ascii="Times New Roman" w:hAnsi="Times New Roman"/>
          <w:i/>
          <w:color w:val="000000"/>
          <w:sz w:val="28"/>
          <w:szCs w:val="28"/>
        </w:rPr>
        <w:t>Беременность</w:t>
      </w:r>
    </w:p>
    <w:p w14:paraId="416E4E4C"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 xml:space="preserve">По данным исследований исходов родов в Ботсване, зарегистрировано небольшое увеличение частоты дефектов нервной трубки; 7 случаев на 3591 родов (0,19%; 95% ДИ 0,09%, 0,40%) у матерей, получавших терапию содержащую </w:t>
      </w:r>
      <w:proofErr w:type="spellStart"/>
      <w:r w:rsidRPr="00EF1DB5">
        <w:rPr>
          <w:rFonts w:ascii="Times New Roman" w:eastAsia="Times New Roman" w:hAnsi="Times New Roman"/>
          <w:sz w:val="28"/>
          <w:szCs w:val="28"/>
          <w:lang w:eastAsia="ru-RU"/>
        </w:rPr>
        <w:t>долутегравир</w:t>
      </w:r>
      <w:proofErr w:type="spellEnd"/>
      <w:r w:rsidRPr="00EF1DB5">
        <w:rPr>
          <w:rFonts w:ascii="Times New Roman" w:eastAsia="Times New Roman" w:hAnsi="Times New Roman"/>
          <w:sz w:val="28"/>
          <w:szCs w:val="28"/>
          <w:lang w:eastAsia="ru-RU"/>
        </w:rPr>
        <w:t xml:space="preserve"> на момент зачатия, по сравнению с 21 случаем на 19 361 родов  (0,11%: 95% ДИ 0,07%, 0,17%) у матерей, получавших терапию не содержащую </w:t>
      </w:r>
      <w:proofErr w:type="spellStart"/>
      <w:r w:rsidRPr="00EF1DB5">
        <w:rPr>
          <w:rFonts w:ascii="Times New Roman" w:eastAsia="Times New Roman" w:hAnsi="Times New Roman"/>
          <w:sz w:val="28"/>
          <w:szCs w:val="28"/>
          <w:lang w:eastAsia="ru-RU"/>
        </w:rPr>
        <w:t>долутегравир</w:t>
      </w:r>
      <w:proofErr w:type="spellEnd"/>
      <w:r w:rsidRPr="00EF1DB5">
        <w:rPr>
          <w:rFonts w:ascii="Times New Roman" w:eastAsia="Times New Roman" w:hAnsi="Times New Roman"/>
          <w:sz w:val="28"/>
          <w:szCs w:val="28"/>
          <w:lang w:eastAsia="ru-RU"/>
        </w:rPr>
        <w:t xml:space="preserve"> на момент зачатия.</w:t>
      </w:r>
    </w:p>
    <w:p w14:paraId="3FBE8D01"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 xml:space="preserve">Частота дефектов нервной трубки в общей популяции колеблется от 0,5 до 1 случая на 1000 живорождений (0,05-0,1%). Большинство дефектов нервной трубки развиваются в течение первых 4 недель эмбрионального развития после зачатия (примерно через 6 недель после последней менструации). При подтверждении беременности в первом триместре во время приема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следует обсудить с пациенткой пользу и риски продолжения приема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по сравнению с переходом на другую схему антиретровирусной терапии, принимая во внимание возраст плода и критический период для развития дефекта нервной трубки.</w:t>
      </w:r>
    </w:p>
    <w:p w14:paraId="0C343F93"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 xml:space="preserve">Анализ данных, полученных из Регистра антиретровирусных препаратов у беременных, не указывает на наличие повышенного риска развития серьезных врожденных дефектов у более чем 600 женщин, принимавших </w:t>
      </w:r>
      <w:proofErr w:type="spellStart"/>
      <w:r w:rsidRPr="00EF1DB5">
        <w:rPr>
          <w:rFonts w:ascii="Times New Roman" w:eastAsia="Times New Roman" w:hAnsi="Times New Roman"/>
          <w:sz w:val="28"/>
          <w:szCs w:val="28"/>
          <w:lang w:eastAsia="ru-RU"/>
        </w:rPr>
        <w:t>долутегравир</w:t>
      </w:r>
      <w:proofErr w:type="spellEnd"/>
      <w:r w:rsidRPr="00EF1DB5">
        <w:rPr>
          <w:rFonts w:ascii="Times New Roman" w:eastAsia="Times New Roman" w:hAnsi="Times New Roman"/>
          <w:sz w:val="28"/>
          <w:szCs w:val="28"/>
          <w:lang w:eastAsia="ru-RU"/>
        </w:rPr>
        <w:t xml:space="preserve"> во время беременности, но в настоящее время таких данных недостаточно для устранения риска развития дефектов нервной трубки.</w:t>
      </w:r>
    </w:p>
    <w:p w14:paraId="4B77A692"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lastRenderedPageBreak/>
        <w:t xml:space="preserve">В исследованиях репродуктивной токсичности у животных не выявлено нежелательного влияния на развитие плода, в том числе дефектов нервной трубки (см. раздел 5.3). Установлено, что </w:t>
      </w:r>
      <w:proofErr w:type="spellStart"/>
      <w:r w:rsidRPr="00EF1DB5">
        <w:rPr>
          <w:rFonts w:ascii="Times New Roman" w:eastAsia="Times New Roman" w:hAnsi="Times New Roman"/>
          <w:sz w:val="28"/>
          <w:szCs w:val="28"/>
          <w:lang w:eastAsia="ru-RU"/>
        </w:rPr>
        <w:t>долутегравир</w:t>
      </w:r>
      <w:proofErr w:type="spellEnd"/>
      <w:r w:rsidRPr="00EF1DB5">
        <w:rPr>
          <w:rFonts w:ascii="Times New Roman" w:eastAsia="Times New Roman" w:hAnsi="Times New Roman"/>
          <w:sz w:val="28"/>
          <w:szCs w:val="28"/>
          <w:lang w:eastAsia="ru-RU"/>
        </w:rPr>
        <w:t xml:space="preserve"> проникает через плаценту у животных.</w:t>
      </w:r>
    </w:p>
    <w:p w14:paraId="483E0368"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 xml:space="preserve">Имеются более 1000 исходов беременности после применения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на втором и третьем триместрах беременности, не подтверждающие существование повышенного риска для эмбрионального или неонатального развития. Допускается применение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во втором и третьем триместрах беременности, если ожидаемая польза оправдывает потенциальный риск для плода.</w:t>
      </w:r>
    </w:p>
    <w:p w14:paraId="0E159ADB" w14:textId="77777777" w:rsidR="00EF1DB5" w:rsidRPr="00EF1DB5" w:rsidRDefault="00EF1DB5" w:rsidP="00EF1DB5">
      <w:pPr>
        <w:spacing w:after="0" w:line="240" w:lineRule="auto"/>
        <w:jc w:val="both"/>
        <w:rPr>
          <w:rFonts w:ascii="Times New Roman" w:hAnsi="Times New Roman"/>
          <w:i/>
          <w:color w:val="000000"/>
          <w:sz w:val="28"/>
          <w:szCs w:val="28"/>
        </w:rPr>
      </w:pPr>
      <w:r w:rsidRPr="00EF1DB5">
        <w:rPr>
          <w:rFonts w:ascii="Times New Roman" w:hAnsi="Times New Roman"/>
          <w:i/>
          <w:color w:val="000000"/>
          <w:sz w:val="28"/>
          <w:szCs w:val="28"/>
        </w:rPr>
        <w:t>Кормление грудью</w:t>
      </w:r>
    </w:p>
    <w:p w14:paraId="6DE27083" w14:textId="77777777" w:rsidR="00EF1DB5" w:rsidRPr="00EF1DB5" w:rsidRDefault="00EF1DB5" w:rsidP="00EF1DB5">
      <w:pPr>
        <w:spacing w:after="0" w:line="240" w:lineRule="auto"/>
        <w:jc w:val="both"/>
        <w:rPr>
          <w:rFonts w:ascii="Times New Roman" w:eastAsia="Times New Roman" w:hAnsi="Times New Roman"/>
          <w:sz w:val="28"/>
          <w:szCs w:val="28"/>
          <w:lang w:eastAsia="ru-RU"/>
        </w:rPr>
      </w:pPr>
      <w:proofErr w:type="spellStart"/>
      <w:r w:rsidRPr="00EF1DB5">
        <w:rPr>
          <w:rFonts w:ascii="Times New Roman" w:eastAsia="Times New Roman" w:hAnsi="Times New Roman"/>
          <w:sz w:val="28"/>
          <w:szCs w:val="28"/>
          <w:lang w:eastAsia="ru-RU"/>
        </w:rPr>
        <w:t>Долутегравир</w:t>
      </w:r>
      <w:proofErr w:type="spellEnd"/>
      <w:r w:rsidRPr="00EF1DB5">
        <w:rPr>
          <w:rFonts w:ascii="Times New Roman" w:eastAsia="Times New Roman" w:hAnsi="Times New Roman"/>
          <w:sz w:val="28"/>
          <w:szCs w:val="28"/>
          <w:lang w:eastAsia="ru-RU"/>
        </w:rPr>
        <w:t xml:space="preserve"> в небольших количествах выделяется с грудным молоком. Недостаточно информации о влиянии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на новорожденных или детей грудного возраста. </w:t>
      </w:r>
    </w:p>
    <w:p w14:paraId="23035132"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ВИЧ-инфицированным женщинам рекомендовано ни при каких обстоятельствах не кормить грудью своих детей, во избежание передачи ВИЧ.</w:t>
      </w:r>
    </w:p>
    <w:p w14:paraId="514EAB87" w14:textId="77777777" w:rsidR="00EF1DB5" w:rsidRPr="00EF1DB5" w:rsidRDefault="00EF1DB5" w:rsidP="00EF1DB5">
      <w:pPr>
        <w:spacing w:after="0" w:line="240" w:lineRule="auto"/>
        <w:jc w:val="both"/>
        <w:rPr>
          <w:rFonts w:ascii="Times New Roman" w:hAnsi="Times New Roman"/>
          <w:i/>
          <w:color w:val="000000"/>
          <w:sz w:val="28"/>
          <w:szCs w:val="28"/>
        </w:rPr>
      </w:pPr>
      <w:r w:rsidRPr="00EF1DB5">
        <w:rPr>
          <w:rFonts w:ascii="Times New Roman" w:hAnsi="Times New Roman"/>
          <w:i/>
          <w:color w:val="000000"/>
          <w:sz w:val="28"/>
          <w:szCs w:val="28"/>
        </w:rPr>
        <w:t>Фертильность</w:t>
      </w:r>
    </w:p>
    <w:p w14:paraId="52173501" w14:textId="77777777" w:rsidR="00EF1DB5" w:rsidRPr="00EF1DB5" w:rsidRDefault="00EF1DB5" w:rsidP="00EF1DB5">
      <w:pPr>
        <w:tabs>
          <w:tab w:val="left" w:pos="567"/>
        </w:tabs>
        <w:spacing w:after="0" w:line="240" w:lineRule="auto"/>
        <w:jc w:val="both"/>
        <w:rPr>
          <w:rFonts w:ascii="Times New Roman" w:eastAsia="Times New Roman" w:hAnsi="Times New Roman"/>
          <w:sz w:val="28"/>
          <w:szCs w:val="28"/>
          <w:lang w:eastAsia="ru-RU"/>
        </w:rPr>
      </w:pPr>
      <w:r w:rsidRPr="00EF1DB5">
        <w:rPr>
          <w:rFonts w:ascii="Times New Roman" w:eastAsia="MS Mincho" w:hAnsi="Times New Roman"/>
          <w:color w:val="000000"/>
          <w:sz w:val="28"/>
          <w:szCs w:val="28"/>
          <w:lang w:eastAsia="ru-RU"/>
        </w:rPr>
        <w:t xml:space="preserve">Отсутствуют данные </w:t>
      </w:r>
      <w:r w:rsidRPr="00EF1DB5">
        <w:rPr>
          <w:rFonts w:ascii="Times New Roman" w:eastAsia="Times New Roman" w:hAnsi="Times New Roman"/>
          <w:sz w:val="28"/>
          <w:szCs w:val="28"/>
          <w:lang w:eastAsia="ru-RU"/>
        </w:rPr>
        <w:t xml:space="preserve">о действии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на мужскую или женскую фертильность. Исследования на животных показывают отсутствие влияния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 xml:space="preserve"> на фертильность самцов или самок (см. раздел 5.3).</w:t>
      </w:r>
    </w:p>
    <w:p w14:paraId="089046F3" w14:textId="77777777" w:rsidR="0010529A" w:rsidRPr="00EF1DB5" w:rsidRDefault="0010529A" w:rsidP="00AA7077">
      <w:pPr>
        <w:spacing w:after="0" w:line="240" w:lineRule="auto"/>
        <w:jc w:val="both"/>
        <w:rPr>
          <w:rFonts w:ascii="Times New Roman" w:hAnsi="Times New Roman"/>
          <w:i/>
          <w:sz w:val="28"/>
          <w:szCs w:val="28"/>
        </w:rPr>
      </w:pPr>
      <w:r w:rsidRPr="00EF1DB5">
        <w:rPr>
          <w:rFonts w:ascii="Times New Roman" w:hAnsi="Times New Roman"/>
          <w:i/>
          <w:sz w:val="28"/>
          <w:szCs w:val="28"/>
        </w:rPr>
        <w:t>Особенности влияния препарата на способность управлять транспортным средством или потенциально опасными механизмами</w:t>
      </w:r>
    </w:p>
    <w:p w14:paraId="59684059" w14:textId="1F0B16CA" w:rsidR="002F28B7" w:rsidRDefault="002F28B7" w:rsidP="00AA7077">
      <w:pPr>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 xml:space="preserve">Пациентов следует проинформировать о том, что во время терапии </w:t>
      </w:r>
      <w:proofErr w:type="spellStart"/>
      <w:r w:rsidRPr="00EF1DB5">
        <w:rPr>
          <w:rFonts w:ascii="Times New Roman" w:eastAsia="Times New Roman" w:hAnsi="Times New Roman"/>
          <w:sz w:val="28"/>
          <w:szCs w:val="28"/>
          <w:lang w:eastAsia="ru-RU"/>
        </w:rPr>
        <w:t>долутегравиром</w:t>
      </w:r>
      <w:proofErr w:type="spellEnd"/>
      <w:r w:rsidRPr="00EF1DB5">
        <w:rPr>
          <w:rFonts w:ascii="Times New Roman" w:eastAsia="Times New Roman" w:hAnsi="Times New Roman"/>
          <w:sz w:val="28"/>
          <w:szCs w:val="28"/>
          <w:lang w:eastAsia="ru-RU"/>
        </w:rPr>
        <w:t xml:space="preserve"> сообщалось об ощущениях головокружения. При оценке способности пациента управлять транспортными средствами или работать с механизмами следует учитывать его клиническое состояние, а также профиль нежелательных реакций </w:t>
      </w:r>
      <w:proofErr w:type="spellStart"/>
      <w:r w:rsidRPr="00EF1DB5">
        <w:rPr>
          <w:rFonts w:ascii="Times New Roman" w:eastAsia="Times New Roman" w:hAnsi="Times New Roman"/>
          <w:sz w:val="28"/>
          <w:szCs w:val="28"/>
          <w:lang w:eastAsia="ru-RU"/>
        </w:rPr>
        <w:t>долутегравира</w:t>
      </w:r>
      <w:proofErr w:type="spellEnd"/>
      <w:r w:rsidRPr="00EF1DB5">
        <w:rPr>
          <w:rFonts w:ascii="Times New Roman" w:eastAsia="Times New Roman" w:hAnsi="Times New Roman"/>
          <w:sz w:val="28"/>
          <w:szCs w:val="28"/>
          <w:lang w:eastAsia="ru-RU"/>
        </w:rPr>
        <w:t>.</w:t>
      </w:r>
    </w:p>
    <w:p w14:paraId="07761369" w14:textId="77777777" w:rsidR="00EF1DB5" w:rsidRPr="00EF1DB5" w:rsidRDefault="00EF1DB5" w:rsidP="00AA7077">
      <w:pPr>
        <w:spacing w:after="0" w:line="240" w:lineRule="auto"/>
        <w:jc w:val="both"/>
        <w:rPr>
          <w:rFonts w:ascii="Times New Roman" w:eastAsia="Times New Roman" w:hAnsi="Times New Roman"/>
          <w:sz w:val="28"/>
          <w:szCs w:val="28"/>
          <w:lang w:eastAsia="ru-RU"/>
        </w:rPr>
      </w:pPr>
    </w:p>
    <w:p w14:paraId="6E4BE6E2" w14:textId="77777777" w:rsidR="00DB406A" w:rsidRPr="00EF1DB5" w:rsidRDefault="00DB406A" w:rsidP="00AA7077">
      <w:pPr>
        <w:spacing w:after="0" w:line="240" w:lineRule="auto"/>
        <w:jc w:val="both"/>
        <w:rPr>
          <w:rFonts w:ascii="Times New Roman" w:eastAsia="Times New Roman" w:hAnsi="Times New Roman"/>
          <w:b/>
          <w:sz w:val="28"/>
          <w:szCs w:val="28"/>
          <w:lang w:eastAsia="ru-RU"/>
        </w:rPr>
      </w:pPr>
      <w:r w:rsidRPr="00EF1DB5">
        <w:rPr>
          <w:rFonts w:ascii="Times New Roman" w:eastAsia="Times New Roman" w:hAnsi="Times New Roman"/>
          <w:b/>
          <w:sz w:val="28"/>
          <w:szCs w:val="28"/>
          <w:lang w:eastAsia="ru-RU"/>
        </w:rPr>
        <w:t>Рекомендации по применению</w:t>
      </w:r>
    </w:p>
    <w:p w14:paraId="083FFE32" w14:textId="213038A6" w:rsidR="00A80F35" w:rsidRPr="00EF1DB5" w:rsidRDefault="00DB406A" w:rsidP="00AA7077">
      <w:pPr>
        <w:spacing w:after="0" w:line="240" w:lineRule="auto"/>
        <w:jc w:val="both"/>
        <w:rPr>
          <w:rFonts w:ascii="Times New Roman" w:eastAsia="Times New Roman" w:hAnsi="Times New Roman"/>
          <w:b/>
          <w:i/>
          <w:sz w:val="28"/>
          <w:szCs w:val="28"/>
          <w:lang w:eastAsia="ru-RU"/>
        </w:rPr>
      </w:pPr>
      <w:bookmarkStart w:id="3" w:name="2175220274"/>
      <w:r w:rsidRPr="00EF1DB5">
        <w:rPr>
          <w:rFonts w:ascii="Times New Roman" w:eastAsia="Times New Roman" w:hAnsi="Times New Roman"/>
          <w:b/>
          <w:i/>
          <w:sz w:val="28"/>
          <w:szCs w:val="28"/>
          <w:lang w:eastAsia="ru-RU"/>
        </w:rPr>
        <w:t>Режим дозирования</w:t>
      </w:r>
      <w:r w:rsidR="00617843" w:rsidRPr="00EF1DB5">
        <w:rPr>
          <w:rFonts w:ascii="Times New Roman" w:eastAsia="Times New Roman" w:hAnsi="Times New Roman"/>
          <w:b/>
          <w:i/>
          <w:sz w:val="28"/>
          <w:szCs w:val="28"/>
          <w:lang w:eastAsia="ru-RU"/>
        </w:rPr>
        <w:t xml:space="preserve"> </w:t>
      </w:r>
      <w:bookmarkStart w:id="4" w:name="2175220278"/>
      <w:bookmarkEnd w:id="3"/>
      <w:r w:rsidR="00A80F35" w:rsidRPr="00EF1DB5">
        <w:rPr>
          <w:rFonts w:ascii="Times New Roman" w:eastAsia="Times New Roman" w:hAnsi="Times New Roman"/>
          <w:b/>
          <w:i/>
          <w:sz w:val="28"/>
          <w:szCs w:val="28"/>
          <w:lang w:eastAsia="ru-RU"/>
        </w:rPr>
        <w:t xml:space="preserve"> </w:t>
      </w:r>
    </w:p>
    <w:p w14:paraId="1A0788BA" w14:textId="77777777" w:rsidR="00A80F35" w:rsidRPr="00EF1DB5" w:rsidRDefault="00A80F35" w:rsidP="00AA7077">
      <w:pPr>
        <w:spacing w:after="0" w:line="240" w:lineRule="auto"/>
        <w:jc w:val="both"/>
        <w:rPr>
          <w:rFonts w:ascii="Times New Roman" w:eastAsia="Times New Roman" w:hAnsi="Times New Roman"/>
          <w:sz w:val="28"/>
          <w:szCs w:val="28"/>
          <w:lang w:eastAsia="ru-RU"/>
        </w:rPr>
      </w:pPr>
      <w:r w:rsidRPr="00EF1DB5">
        <w:rPr>
          <w:rFonts w:ascii="Times New Roman" w:eastAsia="Times New Roman" w:hAnsi="Times New Roman"/>
          <w:sz w:val="28"/>
          <w:szCs w:val="28"/>
          <w:lang w:eastAsia="ru-RU"/>
        </w:rPr>
        <w:t xml:space="preserve">Терапия препаратом </w:t>
      </w:r>
      <w:proofErr w:type="spellStart"/>
      <w:r w:rsidRPr="00EF1DB5">
        <w:rPr>
          <w:rFonts w:ascii="Times New Roman" w:eastAsia="Times New Roman" w:hAnsi="Times New Roman"/>
          <w:sz w:val="28"/>
          <w:szCs w:val="28"/>
          <w:lang w:eastAsia="ru-RU"/>
        </w:rPr>
        <w:t>Долутегравир</w:t>
      </w:r>
      <w:proofErr w:type="spellEnd"/>
      <w:r w:rsidRPr="00EF1DB5">
        <w:rPr>
          <w:rFonts w:ascii="Times New Roman" w:eastAsia="Times New Roman" w:hAnsi="Times New Roman"/>
          <w:sz w:val="28"/>
          <w:szCs w:val="28"/>
          <w:lang w:eastAsia="ru-RU"/>
        </w:rPr>
        <w:t xml:space="preserve"> должна проводиться под наблюдением врача, имеющего опыт лечения ВИЧ-инфекции.</w:t>
      </w:r>
    </w:p>
    <w:p w14:paraId="2E1502C4" w14:textId="77777777" w:rsidR="00A80F35" w:rsidRPr="00EF1DB5" w:rsidRDefault="00A80F35" w:rsidP="00AA7077">
      <w:pPr>
        <w:spacing w:after="0" w:line="240" w:lineRule="auto"/>
        <w:jc w:val="both"/>
        <w:rPr>
          <w:rFonts w:ascii="Times New Roman" w:eastAsia="Times New Roman" w:hAnsi="Times New Roman"/>
          <w:b/>
          <w:i/>
          <w:iCs/>
          <w:sz w:val="28"/>
          <w:szCs w:val="28"/>
          <w:lang w:eastAsia="ru-RU"/>
        </w:rPr>
      </w:pPr>
      <w:r w:rsidRPr="00EF1DB5">
        <w:rPr>
          <w:rFonts w:ascii="Times New Roman" w:eastAsia="Times New Roman" w:hAnsi="Times New Roman"/>
          <w:b/>
          <w:i/>
          <w:iCs/>
          <w:sz w:val="28"/>
          <w:szCs w:val="28"/>
          <w:lang w:eastAsia="ru-RU"/>
        </w:rPr>
        <w:t>Взрослые</w:t>
      </w:r>
    </w:p>
    <w:p w14:paraId="7717DFB5" w14:textId="77777777" w:rsidR="00A80F35" w:rsidRPr="00EF1DB5" w:rsidRDefault="00A80F35" w:rsidP="00AA7077">
      <w:pPr>
        <w:pStyle w:val="a9"/>
        <w:spacing w:before="2" w:line="237" w:lineRule="auto"/>
        <w:jc w:val="both"/>
        <w:rPr>
          <w:sz w:val="28"/>
          <w:szCs w:val="28"/>
        </w:rPr>
      </w:pPr>
      <w:r w:rsidRPr="00EF1DB5">
        <w:rPr>
          <w:sz w:val="28"/>
          <w:szCs w:val="28"/>
          <w:lang w:val="ru"/>
        </w:rPr>
        <w:t xml:space="preserve">Доза для взрослых с инфекцией ВИЧ-1, не устойчивой к ингибиторам </w:t>
      </w:r>
      <w:proofErr w:type="spellStart"/>
      <w:r w:rsidRPr="00EF1DB5">
        <w:rPr>
          <w:sz w:val="28"/>
          <w:szCs w:val="28"/>
          <w:lang w:val="ru"/>
        </w:rPr>
        <w:t>интегразы</w:t>
      </w:r>
      <w:proofErr w:type="spellEnd"/>
      <w:r w:rsidRPr="00EF1DB5">
        <w:rPr>
          <w:sz w:val="28"/>
          <w:szCs w:val="28"/>
          <w:lang w:val="ru"/>
        </w:rPr>
        <w:t xml:space="preserve">, составляет 50 мг </w:t>
      </w:r>
      <w:proofErr w:type="spellStart"/>
      <w:r w:rsidRPr="00EF1DB5">
        <w:rPr>
          <w:sz w:val="28"/>
          <w:szCs w:val="28"/>
          <w:lang w:val="ru"/>
        </w:rPr>
        <w:t>Долутегравира</w:t>
      </w:r>
      <w:proofErr w:type="spellEnd"/>
      <w:r w:rsidRPr="00EF1DB5">
        <w:rPr>
          <w:sz w:val="28"/>
          <w:szCs w:val="28"/>
          <w:lang w:val="ru"/>
        </w:rPr>
        <w:t xml:space="preserve"> (одна таблетка) один раз в день.</w:t>
      </w:r>
    </w:p>
    <w:p w14:paraId="69EE2008" w14:textId="77777777" w:rsidR="00A80F35" w:rsidRPr="00EF1DB5" w:rsidRDefault="00A80F35" w:rsidP="00AA7077">
      <w:pPr>
        <w:pStyle w:val="a9"/>
        <w:spacing w:before="1"/>
        <w:jc w:val="both"/>
        <w:rPr>
          <w:sz w:val="28"/>
          <w:szCs w:val="28"/>
        </w:rPr>
      </w:pPr>
      <w:r w:rsidRPr="00EF1DB5">
        <w:rPr>
          <w:sz w:val="28"/>
          <w:szCs w:val="28"/>
          <w:lang w:val="ru"/>
        </w:rPr>
        <w:t>Доза должна составлять 50 мг два раза в день, если:</w:t>
      </w:r>
    </w:p>
    <w:p w14:paraId="6F4FC7B8" w14:textId="77777777" w:rsidR="00A80F35" w:rsidRPr="00EF1DB5" w:rsidRDefault="00A80F35" w:rsidP="00AA7077">
      <w:pPr>
        <w:pStyle w:val="ab"/>
        <w:widowControl w:val="0"/>
        <w:numPr>
          <w:ilvl w:val="0"/>
          <w:numId w:val="26"/>
        </w:numPr>
        <w:tabs>
          <w:tab w:val="left" w:pos="659"/>
          <w:tab w:val="left" w:pos="660"/>
        </w:tabs>
        <w:autoSpaceDE w:val="0"/>
        <w:autoSpaceDN w:val="0"/>
        <w:spacing w:before="2" w:after="0" w:line="240" w:lineRule="auto"/>
        <w:ind w:left="0"/>
        <w:contextualSpacing w:val="0"/>
        <w:jc w:val="both"/>
        <w:rPr>
          <w:rFonts w:ascii="Times New Roman" w:hAnsi="Times New Roman"/>
          <w:sz w:val="28"/>
          <w:szCs w:val="28"/>
        </w:rPr>
      </w:pPr>
      <w:proofErr w:type="spellStart"/>
      <w:r w:rsidRPr="00EF1DB5">
        <w:rPr>
          <w:rFonts w:ascii="Times New Roman" w:hAnsi="Times New Roman"/>
          <w:sz w:val="28"/>
          <w:szCs w:val="28"/>
          <w:lang w:val="ru"/>
        </w:rPr>
        <w:t>Долутегравир</w:t>
      </w:r>
      <w:proofErr w:type="spellEnd"/>
      <w:r w:rsidRPr="00EF1DB5">
        <w:rPr>
          <w:rFonts w:ascii="Times New Roman" w:hAnsi="Times New Roman"/>
          <w:sz w:val="28"/>
          <w:szCs w:val="28"/>
          <w:lang w:val="ru"/>
        </w:rPr>
        <w:t xml:space="preserve"> применяется вместе с такими лекарствами, как </w:t>
      </w:r>
      <w:proofErr w:type="spellStart"/>
      <w:r w:rsidRPr="00EF1DB5">
        <w:rPr>
          <w:rFonts w:ascii="Times New Roman" w:hAnsi="Times New Roman"/>
          <w:sz w:val="28"/>
          <w:szCs w:val="28"/>
          <w:lang w:val="ru"/>
        </w:rPr>
        <w:t>Эфавиренз</w:t>
      </w:r>
      <w:proofErr w:type="spellEnd"/>
      <w:r w:rsidRPr="00EF1DB5">
        <w:rPr>
          <w:rFonts w:ascii="Times New Roman" w:hAnsi="Times New Roman"/>
          <w:sz w:val="28"/>
          <w:szCs w:val="28"/>
          <w:lang w:val="ru"/>
        </w:rPr>
        <w:t xml:space="preserve">, </w:t>
      </w:r>
      <w:proofErr w:type="spellStart"/>
      <w:r w:rsidRPr="00EF1DB5">
        <w:rPr>
          <w:rFonts w:ascii="Times New Roman" w:hAnsi="Times New Roman"/>
          <w:sz w:val="28"/>
          <w:szCs w:val="28"/>
          <w:lang w:val="ru"/>
        </w:rPr>
        <w:t>Невирапин</w:t>
      </w:r>
      <w:proofErr w:type="spellEnd"/>
      <w:r w:rsidRPr="00EF1DB5">
        <w:rPr>
          <w:rFonts w:ascii="Times New Roman" w:hAnsi="Times New Roman"/>
          <w:sz w:val="28"/>
          <w:szCs w:val="28"/>
          <w:lang w:val="ru"/>
        </w:rPr>
        <w:t xml:space="preserve">, </w:t>
      </w:r>
      <w:proofErr w:type="spellStart"/>
      <w:r w:rsidRPr="00EF1DB5">
        <w:rPr>
          <w:rFonts w:ascii="Times New Roman" w:hAnsi="Times New Roman"/>
          <w:sz w:val="28"/>
          <w:szCs w:val="28"/>
          <w:lang w:val="ru"/>
        </w:rPr>
        <w:t>Типранавир</w:t>
      </w:r>
      <w:proofErr w:type="spellEnd"/>
      <w:r w:rsidRPr="00EF1DB5">
        <w:rPr>
          <w:rFonts w:ascii="Times New Roman" w:hAnsi="Times New Roman"/>
          <w:sz w:val="28"/>
          <w:szCs w:val="28"/>
          <w:lang w:val="ru"/>
        </w:rPr>
        <w:t>/</w:t>
      </w:r>
      <w:proofErr w:type="spellStart"/>
      <w:r w:rsidRPr="00EF1DB5">
        <w:rPr>
          <w:rFonts w:ascii="Times New Roman" w:hAnsi="Times New Roman"/>
          <w:sz w:val="28"/>
          <w:szCs w:val="28"/>
          <w:lang w:val="ru"/>
        </w:rPr>
        <w:t>Ритонавир</w:t>
      </w:r>
      <w:proofErr w:type="spellEnd"/>
      <w:r w:rsidRPr="00EF1DB5">
        <w:rPr>
          <w:rFonts w:ascii="Times New Roman" w:hAnsi="Times New Roman"/>
          <w:sz w:val="28"/>
          <w:szCs w:val="28"/>
          <w:lang w:val="ru"/>
        </w:rPr>
        <w:t xml:space="preserve"> или Рифампицин (см. раздел 4.5)</w:t>
      </w:r>
    </w:p>
    <w:p w14:paraId="3E721AA1" w14:textId="32548E64" w:rsidR="00A80F35" w:rsidRPr="00EF1DB5" w:rsidRDefault="00A80F35" w:rsidP="00AA7077">
      <w:pPr>
        <w:pStyle w:val="ab"/>
        <w:widowControl w:val="0"/>
        <w:numPr>
          <w:ilvl w:val="0"/>
          <w:numId w:val="26"/>
        </w:numPr>
        <w:tabs>
          <w:tab w:val="left" w:pos="659"/>
          <w:tab w:val="left" w:pos="660"/>
        </w:tabs>
        <w:autoSpaceDE w:val="0"/>
        <w:autoSpaceDN w:val="0"/>
        <w:spacing w:before="51" w:after="0" w:line="240" w:lineRule="auto"/>
        <w:ind w:left="0"/>
        <w:contextualSpacing w:val="0"/>
        <w:jc w:val="both"/>
        <w:rPr>
          <w:rFonts w:ascii="Times New Roman" w:hAnsi="Times New Roman"/>
          <w:sz w:val="28"/>
          <w:szCs w:val="28"/>
        </w:rPr>
        <w:sectPr w:rsidR="00A80F35" w:rsidRPr="00EF1DB5" w:rsidSect="00AA7077">
          <w:type w:val="nextColumn"/>
          <w:pgSz w:w="12240" w:h="15840"/>
          <w:pgMar w:top="1134" w:right="1134" w:bottom="1134" w:left="1701" w:header="720" w:footer="720" w:gutter="0"/>
          <w:cols w:space="720"/>
        </w:sectPr>
      </w:pPr>
      <w:r w:rsidRPr="00EF1DB5">
        <w:rPr>
          <w:rFonts w:ascii="Times New Roman" w:hAnsi="Times New Roman"/>
          <w:sz w:val="28"/>
          <w:szCs w:val="28"/>
          <w:lang w:val="ru"/>
        </w:rPr>
        <w:t xml:space="preserve">известно или подозревается, что инфекция ВИЧ-1 у пациента устойчива к ингибиторам </w:t>
      </w:r>
      <w:proofErr w:type="spellStart"/>
      <w:r w:rsidRPr="00EF1DB5">
        <w:rPr>
          <w:rFonts w:ascii="Times New Roman" w:hAnsi="Times New Roman"/>
          <w:sz w:val="28"/>
          <w:szCs w:val="28"/>
          <w:lang w:val="ru"/>
        </w:rPr>
        <w:t>интегразы</w:t>
      </w:r>
      <w:proofErr w:type="spellEnd"/>
    </w:p>
    <w:p w14:paraId="3A745C12" w14:textId="77777777" w:rsidR="00A80F35" w:rsidRPr="00AA7077" w:rsidRDefault="00A80F35" w:rsidP="00AA7077">
      <w:pPr>
        <w:pStyle w:val="a9"/>
        <w:spacing w:before="39"/>
        <w:ind w:right="-39"/>
        <w:jc w:val="both"/>
        <w:rPr>
          <w:sz w:val="28"/>
          <w:szCs w:val="28"/>
          <w:lang w:val="ru"/>
        </w:rPr>
      </w:pPr>
      <w:r w:rsidRPr="00AA7077">
        <w:rPr>
          <w:sz w:val="28"/>
          <w:szCs w:val="28"/>
          <w:lang w:val="ru"/>
        </w:rPr>
        <w:lastRenderedPageBreak/>
        <w:t xml:space="preserve">При наличии тестирования на генотип ВИЧ-1 и для пациентов, у которых возможности лечения ограничены (менее 2 активных антиретровирусных препаратов) из-за прогрессирующей </w:t>
      </w:r>
      <w:proofErr w:type="spellStart"/>
      <w:r w:rsidRPr="00AA7077">
        <w:rPr>
          <w:sz w:val="28"/>
          <w:szCs w:val="28"/>
          <w:lang w:val="ru"/>
        </w:rPr>
        <w:t>мультиклассовой</w:t>
      </w:r>
      <w:proofErr w:type="spellEnd"/>
      <w:r w:rsidRPr="00AA7077">
        <w:rPr>
          <w:sz w:val="28"/>
          <w:szCs w:val="28"/>
          <w:lang w:val="ru"/>
        </w:rPr>
        <w:t xml:space="preserve"> резистентности, может быть рассмотрена более высокая доза </w:t>
      </w:r>
      <w:proofErr w:type="spellStart"/>
      <w:r w:rsidRPr="00AA7077">
        <w:rPr>
          <w:sz w:val="28"/>
          <w:szCs w:val="28"/>
          <w:lang w:val="ru"/>
        </w:rPr>
        <w:t>Долутегравира</w:t>
      </w:r>
      <w:proofErr w:type="spellEnd"/>
      <w:r w:rsidRPr="00AA7077">
        <w:rPr>
          <w:sz w:val="28"/>
          <w:szCs w:val="28"/>
          <w:lang w:val="ru"/>
        </w:rPr>
        <w:t>. Такая резистентность может включать Q148 с двумя или более вторичными мутациями из G140A/C/S, E138A/K/T, L74I.</w:t>
      </w:r>
    </w:p>
    <w:p w14:paraId="1CFCE041" w14:textId="77777777" w:rsidR="00A80F35" w:rsidRPr="00AA7077" w:rsidRDefault="00A80F35" w:rsidP="00AA7077">
      <w:pPr>
        <w:pStyle w:val="a9"/>
        <w:spacing w:before="39"/>
        <w:ind w:right="-39"/>
        <w:jc w:val="both"/>
        <w:rPr>
          <w:sz w:val="28"/>
          <w:szCs w:val="28"/>
          <w:lang w:val="ru"/>
        </w:rPr>
      </w:pPr>
      <w:r w:rsidRPr="00AA7077">
        <w:rPr>
          <w:sz w:val="28"/>
          <w:szCs w:val="28"/>
          <w:lang w:val="ru"/>
        </w:rPr>
        <w:t xml:space="preserve">Решение о применении </w:t>
      </w:r>
      <w:proofErr w:type="spellStart"/>
      <w:r w:rsidRPr="00AA7077">
        <w:rPr>
          <w:sz w:val="28"/>
          <w:szCs w:val="28"/>
          <w:lang w:val="ru"/>
        </w:rPr>
        <w:t>Долутегравира</w:t>
      </w:r>
      <w:proofErr w:type="spellEnd"/>
      <w:r w:rsidRPr="00AA7077">
        <w:rPr>
          <w:sz w:val="28"/>
          <w:szCs w:val="28"/>
          <w:lang w:val="ru"/>
        </w:rPr>
        <w:t xml:space="preserve"> у таких пациентов должно приниматься с учетом профиля устойчивости к </w:t>
      </w:r>
      <w:proofErr w:type="spellStart"/>
      <w:r w:rsidRPr="00AA7077">
        <w:rPr>
          <w:sz w:val="28"/>
          <w:szCs w:val="28"/>
          <w:lang w:val="ru"/>
        </w:rPr>
        <w:t>интегразе</w:t>
      </w:r>
      <w:proofErr w:type="spellEnd"/>
      <w:r w:rsidRPr="00AA7077">
        <w:rPr>
          <w:sz w:val="28"/>
          <w:szCs w:val="28"/>
          <w:lang w:val="ru"/>
        </w:rPr>
        <w:t xml:space="preserve">. Таким пациентам </w:t>
      </w:r>
      <w:proofErr w:type="spellStart"/>
      <w:r w:rsidRPr="00AA7077">
        <w:rPr>
          <w:sz w:val="28"/>
          <w:szCs w:val="28"/>
          <w:lang w:val="ru"/>
        </w:rPr>
        <w:t>Долутегравир</w:t>
      </w:r>
      <w:proofErr w:type="spellEnd"/>
      <w:r w:rsidRPr="00AA7077">
        <w:rPr>
          <w:sz w:val="28"/>
          <w:szCs w:val="28"/>
          <w:lang w:val="ru"/>
        </w:rPr>
        <w:t xml:space="preserve"> не следует назначать вместе с некоторыми лекарственными средствами (например, </w:t>
      </w:r>
      <w:proofErr w:type="spellStart"/>
      <w:r w:rsidRPr="00AA7077">
        <w:rPr>
          <w:sz w:val="28"/>
          <w:szCs w:val="28"/>
          <w:lang w:val="ru"/>
        </w:rPr>
        <w:t>Эфавирензом</w:t>
      </w:r>
      <w:proofErr w:type="spellEnd"/>
      <w:r w:rsidRPr="00AA7077">
        <w:rPr>
          <w:sz w:val="28"/>
          <w:szCs w:val="28"/>
          <w:lang w:val="ru"/>
        </w:rPr>
        <w:t xml:space="preserve">, </w:t>
      </w:r>
      <w:proofErr w:type="spellStart"/>
      <w:r w:rsidRPr="00AA7077">
        <w:rPr>
          <w:sz w:val="28"/>
          <w:szCs w:val="28"/>
          <w:lang w:val="ru"/>
        </w:rPr>
        <w:t>Невирапином</w:t>
      </w:r>
      <w:proofErr w:type="spellEnd"/>
      <w:r w:rsidRPr="00AA7077">
        <w:rPr>
          <w:sz w:val="28"/>
          <w:szCs w:val="28"/>
          <w:lang w:val="ru"/>
        </w:rPr>
        <w:t xml:space="preserve">, </w:t>
      </w:r>
      <w:proofErr w:type="spellStart"/>
      <w:r w:rsidRPr="00AA7077">
        <w:rPr>
          <w:sz w:val="28"/>
          <w:szCs w:val="28"/>
          <w:lang w:val="ru"/>
        </w:rPr>
        <w:t>Типранавиром</w:t>
      </w:r>
      <w:proofErr w:type="spellEnd"/>
      <w:r w:rsidRPr="00AA7077">
        <w:rPr>
          <w:sz w:val="28"/>
          <w:szCs w:val="28"/>
          <w:lang w:val="ru"/>
        </w:rPr>
        <w:t>/</w:t>
      </w:r>
      <w:proofErr w:type="spellStart"/>
      <w:r w:rsidRPr="00AA7077">
        <w:rPr>
          <w:sz w:val="28"/>
          <w:szCs w:val="28"/>
          <w:lang w:val="ru"/>
        </w:rPr>
        <w:t>Ритонавиром</w:t>
      </w:r>
      <w:proofErr w:type="spellEnd"/>
      <w:r w:rsidRPr="00AA7077">
        <w:rPr>
          <w:sz w:val="28"/>
          <w:szCs w:val="28"/>
          <w:lang w:val="ru"/>
        </w:rPr>
        <w:t xml:space="preserve"> или Рифампицином); см. раздел 4.5.</w:t>
      </w:r>
    </w:p>
    <w:p w14:paraId="2C33DC8E" w14:textId="77777777" w:rsidR="00A80F35" w:rsidRPr="00AA7077" w:rsidRDefault="00A80F35" w:rsidP="00AC6EDB">
      <w:pPr>
        <w:pStyle w:val="a9"/>
        <w:spacing w:before="39" w:after="0"/>
        <w:ind w:right="-39"/>
        <w:jc w:val="both"/>
        <w:rPr>
          <w:sz w:val="28"/>
          <w:szCs w:val="28"/>
          <w:lang w:val="ru"/>
        </w:rPr>
      </w:pPr>
      <w:r w:rsidRPr="00AA7077">
        <w:rPr>
          <w:i/>
          <w:sz w:val="28"/>
          <w:szCs w:val="28"/>
          <w:lang w:val="ru"/>
        </w:rPr>
        <w:t>Подростки весом не менее 40 кг</w:t>
      </w:r>
    </w:p>
    <w:p w14:paraId="5CA0FD3D" w14:textId="77777777" w:rsidR="00A80F35" w:rsidRPr="00AA7077" w:rsidRDefault="00A80F35" w:rsidP="00AC6EDB">
      <w:pPr>
        <w:pStyle w:val="a9"/>
        <w:spacing w:before="39" w:after="0"/>
        <w:ind w:right="-39"/>
        <w:jc w:val="both"/>
        <w:rPr>
          <w:sz w:val="28"/>
          <w:szCs w:val="28"/>
          <w:lang w:val="ru"/>
        </w:rPr>
      </w:pPr>
      <w:r w:rsidRPr="00AA7077">
        <w:rPr>
          <w:sz w:val="28"/>
          <w:szCs w:val="28"/>
          <w:lang w:val="ru"/>
        </w:rPr>
        <w:t xml:space="preserve">Доза для подростков с массой тела не менее 40 кг с инфекцией ВИЧ-1, не устойчивой к ингибиторам </w:t>
      </w:r>
      <w:proofErr w:type="spellStart"/>
      <w:r w:rsidRPr="00AA7077">
        <w:rPr>
          <w:sz w:val="28"/>
          <w:szCs w:val="28"/>
          <w:lang w:val="ru"/>
        </w:rPr>
        <w:t>интегразы</w:t>
      </w:r>
      <w:proofErr w:type="spellEnd"/>
      <w:r w:rsidRPr="00AA7077">
        <w:rPr>
          <w:sz w:val="28"/>
          <w:szCs w:val="28"/>
          <w:lang w:val="ru"/>
        </w:rPr>
        <w:t xml:space="preserve">, составляет 50 мг </w:t>
      </w:r>
      <w:proofErr w:type="spellStart"/>
      <w:r w:rsidRPr="00AA7077">
        <w:rPr>
          <w:sz w:val="28"/>
          <w:szCs w:val="28"/>
          <w:lang w:val="ru"/>
        </w:rPr>
        <w:t>Долутегравира</w:t>
      </w:r>
      <w:proofErr w:type="spellEnd"/>
      <w:r w:rsidRPr="00AA7077">
        <w:rPr>
          <w:sz w:val="28"/>
          <w:szCs w:val="28"/>
          <w:lang w:val="ru"/>
        </w:rPr>
        <w:t xml:space="preserve"> (одна таблетка) один раз в день. Имеется недостаточная информация о применении </w:t>
      </w:r>
      <w:proofErr w:type="spellStart"/>
      <w:r w:rsidRPr="00AA7077">
        <w:rPr>
          <w:sz w:val="28"/>
          <w:szCs w:val="28"/>
          <w:lang w:val="ru"/>
        </w:rPr>
        <w:t>Долутегравира</w:t>
      </w:r>
      <w:proofErr w:type="spellEnd"/>
      <w:r w:rsidRPr="00AA7077">
        <w:rPr>
          <w:sz w:val="28"/>
          <w:szCs w:val="28"/>
          <w:lang w:val="ru"/>
        </w:rPr>
        <w:t xml:space="preserve"> у подростков с инфекцией ВИЧ-1, резистентной к ингибиторам </w:t>
      </w:r>
      <w:proofErr w:type="spellStart"/>
      <w:r w:rsidRPr="00AA7077">
        <w:rPr>
          <w:sz w:val="28"/>
          <w:szCs w:val="28"/>
          <w:lang w:val="ru"/>
        </w:rPr>
        <w:t>интегразы</w:t>
      </w:r>
      <w:proofErr w:type="spellEnd"/>
      <w:r w:rsidRPr="00AA7077">
        <w:rPr>
          <w:sz w:val="28"/>
          <w:szCs w:val="28"/>
          <w:lang w:val="ru"/>
        </w:rPr>
        <w:t>.</w:t>
      </w:r>
    </w:p>
    <w:p w14:paraId="4378FDA3" w14:textId="77777777" w:rsidR="00A80F35" w:rsidRPr="00AA7077" w:rsidRDefault="00A80F35" w:rsidP="00AC6EDB">
      <w:pPr>
        <w:spacing w:after="0" w:line="240" w:lineRule="auto"/>
        <w:ind w:right="-39"/>
        <w:jc w:val="both"/>
        <w:rPr>
          <w:rFonts w:ascii="Times New Roman" w:hAnsi="Times New Roman"/>
          <w:i/>
          <w:sz w:val="28"/>
          <w:szCs w:val="28"/>
          <w:lang w:val="ru"/>
        </w:rPr>
      </w:pPr>
      <w:r w:rsidRPr="00AA7077">
        <w:rPr>
          <w:rFonts w:ascii="Times New Roman" w:hAnsi="Times New Roman"/>
          <w:i/>
          <w:sz w:val="28"/>
          <w:szCs w:val="28"/>
          <w:lang w:val="ru"/>
        </w:rPr>
        <w:t>Дети</w:t>
      </w:r>
    </w:p>
    <w:p w14:paraId="6E4BE707" w14:textId="42D59480" w:rsidR="0043532F" w:rsidRPr="00AA7077" w:rsidRDefault="00A80F35" w:rsidP="00AC6EDB">
      <w:pPr>
        <w:spacing w:after="0" w:line="240" w:lineRule="auto"/>
        <w:ind w:right="-39"/>
        <w:jc w:val="both"/>
        <w:rPr>
          <w:rFonts w:ascii="Times New Roman" w:hAnsi="Times New Roman"/>
          <w:i/>
          <w:sz w:val="28"/>
          <w:szCs w:val="28"/>
          <w:lang w:val="ru"/>
        </w:rPr>
      </w:pPr>
      <w:r w:rsidRPr="00AA7077">
        <w:rPr>
          <w:rFonts w:ascii="Times New Roman" w:hAnsi="Times New Roman"/>
          <w:sz w:val="28"/>
          <w:szCs w:val="28"/>
          <w:lang w:val="ru"/>
        </w:rPr>
        <w:t xml:space="preserve">Доза </w:t>
      </w:r>
      <w:proofErr w:type="spellStart"/>
      <w:r w:rsidRPr="00AA7077">
        <w:rPr>
          <w:rFonts w:ascii="Times New Roman" w:hAnsi="Times New Roman"/>
          <w:sz w:val="28"/>
          <w:szCs w:val="28"/>
          <w:lang w:val="ru"/>
        </w:rPr>
        <w:t>Долутегравира</w:t>
      </w:r>
      <w:proofErr w:type="spellEnd"/>
      <w:r w:rsidRPr="00AA7077">
        <w:rPr>
          <w:rFonts w:ascii="Times New Roman" w:hAnsi="Times New Roman"/>
          <w:sz w:val="28"/>
          <w:szCs w:val="28"/>
          <w:lang w:val="ru"/>
        </w:rPr>
        <w:t xml:space="preserve"> для детей старше 6 лет зависит от массы тела ребенка (около 1 мг/кг). Однако, для детей весом менее 40 кг требуются другие препараты, содержащие меньшее количество </w:t>
      </w:r>
      <w:proofErr w:type="spellStart"/>
      <w:r w:rsidRPr="00AA7077">
        <w:rPr>
          <w:rFonts w:ascii="Times New Roman" w:hAnsi="Times New Roman"/>
          <w:sz w:val="28"/>
          <w:szCs w:val="28"/>
          <w:lang w:val="ru"/>
        </w:rPr>
        <w:t>Долутегравира</w:t>
      </w:r>
      <w:proofErr w:type="spellEnd"/>
      <w:r w:rsidRPr="00AA7077">
        <w:rPr>
          <w:rFonts w:ascii="Times New Roman" w:hAnsi="Times New Roman"/>
          <w:sz w:val="28"/>
          <w:szCs w:val="28"/>
          <w:lang w:val="ru"/>
        </w:rPr>
        <w:t xml:space="preserve">. Имеется недостаточная информация о применении </w:t>
      </w:r>
      <w:proofErr w:type="spellStart"/>
      <w:r w:rsidRPr="00AA7077">
        <w:rPr>
          <w:rFonts w:ascii="Times New Roman" w:hAnsi="Times New Roman"/>
          <w:sz w:val="28"/>
          <w:szCs w:val="28"/>
          <w:lang w:val="ru"/>
        </w:rPr>
        <w:t>Долутегравира</w:t>
      </w:r>
      <w:proofErr w:type="spellEnd"/>
      <w:r w:rsidRPr="00AA7077">
        <w:rPr>
          <w:rFonts w:ascii="Times New Roman" w:hAnsi="Times New Roman"/>
          <w:sz w:val="28"/>
          <w:szCs w:val="28"/>
          <w:lang w:val="ru"/>
        </w:rPr>
        <w:t xml:space="preserve"> у детей в возрасте до 6 лет.</w:t>
      </w:r>
    </w:p>
    <w:p w14:paraId="4696C0AA" w14:textId="2511896A" w:rsidR="0010529A" w:rsidRPr="00AA7077" w:rsidRDefault="0010529A" w:rsidP="00AA7077">
      <w:pPr>
        <w:spacing w:after="0" w:line="240" w:lineRule="auto"/>
        <w:jc w:val="both"/>
        <w:rPr>
          <w:rFonts w:ascii="Times New Roman" w:hAnsi="Times New Roman"/>
          <w:i/>
          <w:color w:val="000000"/>
          <w:sz w:val="28"/>
          <w:szCs w:val="28"/>
        </w:rPr>
      </w:pPr>
      <w:r w:rsidRPr="00AA7077">
        <w:rPr>
          <w:rFonts w:ascii="Times New Roman" w:eastAsia="Times New Roman" w:hAnsi="Times New Roman"/>
          <w:b/>
          <w:i/>
          <w:sz w:val="28"/>
          <w:szCs w:val="28"/>
          <w:lang w:eastAsia="ru-RU"/>
        </w:rPr>
        <w:t>Метод и путь введения</w:t>
      </w:r>
      <w:r w:rsidRPr="00AA7077">
        <w:rPr>
          <w:rFonts w:ascii="Times New Roman" w:hAnsi="Times New Roman"/>
          <w:i/>
          <w:color w:val="000000"/>
          <w:sz w:val="28"/>
          <w:szCs w:val="28"/>
        </w:rPr>
        <w:t xml:space="preserve"> </w:t>
      </w:r>
    </w:p>
    <w:p w14:paraId="206A1C71" w14:textId="370DAB10" w:rsidR="0010529A" w:rsidRPr="00AA7077" w:rsidRDefault="00A80F35" w:rsidP="00AA7077">
      <w:pPr>
        <w:spacing w:after="0" w:line="240" w:lineRule="auto"/>
        <w:jc w:val="both"/>
        <w:rPr>
          <w:rFonts w:ascii="Times New Roman" w:hAnsi="Times New Roman"/>
          <w:sz w:val="28"/>
          <w:szCs w:val="28"/>
        </w:rPr>
      </w:pPr>
      <w:r w:rsidRPr="00AA7077">
        <w:rPr>
          <w:rFonts w:ascii="Times New Roman" w:hAnsi="Times New Roman"/>
          <w:sz w:val="28"/>
          <w:szCs w:val="28"/>
        </w:rPr>
        <w:t>Перорально</w:t>
      </w:r>
      <w:r w:rsidR="0010529A" w:rsidRPr="00AA7077">
        <w:rPr>
          <w:rFonts w:ascii="Times New Roman" w:hAnsi="Times New Roman"/>
          <w:sz w:val="28"/>
          <w:szCs w:val="28"/>
        </w:rPr>
        <w:t>.</w:t>
      </w:r>
    </w:p>
    <w:p w14:paraId="3291FE14" w14:textId="543B6487" w:rsidR="006D0D8B" w:rsidRPr="00AA7077" w:rsidRDefault="0010529A" w:rsidP="00AA7077">
      <w:pPr>
        <w:spacing w:after="0" w:line="240" w:lineRule="auto"/>
        <w:jc w:val="both"/>
        <w:rPr>
          <w:rFonts w:ascii="Times New Roman" w:hAnsi="Times New Roman"/>
          <w:sz w:val="28"/>
          <w:szCs w:val="28"/>
        </w:rPr>
      </w:pPr>
      <w:r w:rsidRPr="00AA7077">
        <w:rPr>
          <w:rFonts w:ascii="Times New Roman" w:hAnsi="Times New Roman"/>
          <w:sz w:val="28"/>
          <w:szCs w:val="28"/>
        </w:rPr>
        <w:t xml:space="preserve">Препарат </w:t>
      </w:r>
      <w:proofErr w:type="spellStart"/>
      <w:r w:rsidR="00A80F35" w:rsidRPr="00AA7077">
        <w:rPr>
          <w:rFonts w:ascii="Times New Roman" w:hAnsi="Times New Roman"/>
          <w:sz w:val="28"/>
          <w:szCs w:val="28"/>
          <w:lang w:val="ru"/>
        </w:rPr>
        <w:t>Долутегравир</w:t>
      </w:r>
      <w:proofErr w:type="spellEnd"/>
      <w:r w:rsidR="00A80F35" w:rsidRPr="00AA7077">
        <w:rPr>
          <w:rFonts w:ascii="Times New Roman" w:hAnsi="Times New Roman"/>
          <w:sz w:val="28"/>
          <w:szCs w:val="28"/>
          <w:lang w:val="ru"/>
        </w:rPr>
        <w:t xml:space="preserve"> </w:t>
      </w:r>
      <w:r w:rsidRPr="00AA7077">
        <w:rPr>
          <w:rFonts w:ascii="Times New Roman" w:hAnsi="Times New Roman"/>
          <w:sz w:val="28"/>
          <w:szCs w:val="28"/>
        </w:rPr>
        <w:t xml:space="preserve">можно принимать независимо от приема пищи. При наличии устойчивости к ингибиторам </w:t>
      </w:r>
      <w:proofErr w:type="spellStart"/>
      <w:r w:rsidRPr="00AA7077">
        <w:rPr>
          <w:rFonts w:ascii="Times New Roman" w:hAnsi="Times New Roman"/>
          <w:sz w:val="28"/>
          <w:szCs w:val="28"/>
        </w:rPr>
        <w:t>интегразы</w:t>
      </w:r>
      <w:proofErr w:type="spellEnd"/>
      <w:r w:rsidRPr="00AA7077">
        <w:rPr>
          <w:rFonts w:ascii="Times New Roman" w:hAnsi="Times New Roman"/>
          <w:sz w:val="28"/>
          <w:szCs w:val="28"/>
        </w:rPr>
        <w:t xml:space="preserve">, </w:t>
      </w:r>
      <w:proofErr w:type="spellStart"/>
      <w:r w:rsidR="00A80F35" w:rsidRPr="00AA7077">
        <w:rPr>
          <w:rFonts w:ascii="Times New Roman" w:hAnsi="Times New Roman"/>
          <w:sz w:val="28"/>
          <w:szCs w:val="28"/>
          <w:lang w:val="ru"/>
        </w:rPr>
        <w:t>Долутегравир</w:t>
      </w:r>
      <w:proofErr w:type="spellEnd"/>
      <w:r w:rsidRPr="00AA7077">
        <w:rPr>
          <w:rFonts w:ascii="Times New Roman" w:hAnsi="Times New Roman"/>
          <w:sz w:val="28"/>
          <w:szCs w:val="28"/>
        </w:rPr>
        <w:t xml:space="preserve"> следует принимать во время приема пищи для усиления интенсивности воздействия (особенно у пациентов с мутациями Q148).</w:t>
      </w:r>
    </w:p>
    <w:p w14:paraId="2B926CB4" w14:textId="3F86E0F0" w:rsidR="00634DAE" w:rsidRPr="00AA7077" w:rsidRDefault="00634DAE" w:rsidP="00AA7077">
      <w:pPr>
        <w:spacing w:after="0" w:line="240" w:lineRule="auto"/>
        <w:jc w:val="both"/>
        <w:rPr>
          <w:rFonts w:ascii="Times New Roman" w:hAnsi="Times New Roman"/>
          <w:i/>
          <w:sz w:val="28"/>
          <w:szCs w:val="28"/>
        </w:rPr>
      </w:pPr>
      <w:r w:rsidRPr="00AA7077">
        <w:rPr>
          <w:rFonts w:ascii="Times New Roman" w:eastAsia="Times New Roman" w:hAnsi="Times New Roman"/>
          <w:b/>
          <w:i/>
          <w:sz w:val="28"/>
          <w:szCs w:val="28"/>
          <w:lang w:eastAsia="ru-RU"/>
        </w:rPr>
        <w:t>Меры, которые необходимо принять в случае передозировки</w:t>
      </w:r>
      <w:r w:rsidRPr="00AA7077">
        <w:rPr>
          <w:rFonts w:ascii="Times New Roman" w:hAnsi="Times New Roman"/>
          <w:i/>
          <w:sz w:val="28"/>
          <w:szCs w:val="28"/>
        </w:rPr>
        <w:t xml:space="preserve"> </w:t>
      </w:r>
    </w:p>
    <w:p w14:paraId="7E7FE5D1" w14:textId="77777777" w:rsidR="006600F9" w:rsidRPr="00AA7077" w:rsidRDefault="006600F9" w:rsidP="00D32011">
      <w:pPr>
        <w:pStyle w:val="a9"/>
        <w:spacing w:after="0"/>
        <w:ind w:right="-39"/>
        <w:jc w:val="both"/>
        <w:rPr>
          <w:sz w:val="28"/>
          <w:szCs w:val="28"/>
        </w:rPr>
      </w:pPr>
      <w:r w:rsidRPr="00AA7077">
        <w:rPr>
          <w:sz w:val="28"/>
          <w:szCs w:val="28"/>
          <w:lang w:val="ru"/>
        </w:rPr>
        <w:t xml:space="preserve">Опыт передозировки </w:t>
      </w:r>
      <w:proofErr w:type="spellStart"/>
      <w:r w:rsidRPr="00AA7077">
        <w:rPr>
          <w:sz w:val="28"/>
          <w:szCs w:val="28"/>
          <w:lang w:val="ru"/>
        </w:rPr>
        <w:t>Долутегравиром</w:t>
      </w:r>
      <w:proofErr w:type="spellEnd"/>
      <w:r w:rsidRPr="00AA7077">
        <w:rPr>
          <w:sz w:val="28"/>
          <w:szCs w:val="28"/>
          <w:lang w:val="ru"/>
        </w:rPr>
        <w:t xml:space="preserve"> ограничен. Однократные дозы до 250 мг у здоровых испытуемых не выявили никаких специфических симптомов или признаков, за исключением тех, которые перечислены в качестве побочных реакций.</w:t>
      </w:r>
    </w:p>
    <w:p w14:paraId="2746EE45" w14:textId="6E48EB83" w:rsidR="006600F9" w:rsidRPr="00AA7077" w:rsidRDefault="006600F9" w:rsidP="00D32011">
      <w:pPr>
        <w:pStyle w:val="a9"/>
        <w:spacing w:after="0"/>
        <w:ind w:right="-39"/>
        <w:jc w:val="both"/>
        <w:rPr>
          <w:sz w:val="28"/>
          <w:szCs w:val="28"/>
        </w:rPr>
      </w:pPr>
      <w:r w:rsidRPr="00AA7077">
        <w:rPr>
          <w:sz w:val="28"/>
          <w:szCs w:val="28"/>
          <w:lang w:val="ru"/>
        </w:rPr>
        <w:t xml:space="preserve">Специфического лечения передозировки </w:t>
      </w:r>
      <w:proofErr w:type="spellStart"/>
      <w:r w:rsidRPr="00AA7077">
        <w:rPr>
          <w:sz w:val="28"/>
          <w:szCs w:val="28"/>
          <w:lang w:val="ru"/>
        </w:rPr>
        <w:t>Долутегравира</w:t>
      </w:r>
      <w:proofErr w:type="spellEnd"/>
      <w:r w:rsidRPr="00AA7077">
        <w:rPr>
          <w:sz w:val="28"/>
          <w:szCs w:val="28"/>
          <w:lang w:val="ru"/>
        </w:rPr>
        <w:t xml:space="preserve"> не существует. При передозировке пациент должен получать поддерживающее лечение с соответствующим наблюдением, по мере необходимости, и с получением консультации в национальном токсикологическом центре, когда это возможно. Маловероятно, что при диализе </w:t>
      </w:r>
      <w:proofErr w:type="spellStart"/>
      <w:r w:rsidRPr="00AA7077">
        <w:rPr>
          <w:sz w:val="28"/>
          <w:szCs w:val="28"/>
          <w:lang w:val="ru"/>
        </w:rPr>
        <w:t>Долутегравир</w:t>
      </w:r>
      <w:proofErr w:type="spellEnd"/>
      <w:r w:rsidRPr="00AA7077">
        <w:rPr>
          <w:sz w:val="28"/>
          <w:szCs w:val="28"/>
          <w:lang w:val="ru"/>
        </w:rPr>
        <w:t xml:space="preserve"> будет удален в какой-либо значительной степени, поскольку он хорошо связывается с белками плазмы крови.</w:t>
      </w:r>
    </w:p>
    <w:p w14:paraId="672FA3D5" w14:textId="77777777" w:rsidR="006600F9" w:rsidRPr="00AA7077" w:rsidRDefault="006600F9" w:rsidP="00AA7077">
      <w:pPr>
        <w:pStyle w:val="a9"/>
        <w:spacing w:before="10"/>
        <w:ind w:right="-39"/>
        <w:jc w:val="both"/>
        <w:rPr>
          <w:sz w:val="28"/>
          <w:szCs w:val="28"/>
        </w:rPr>
      </w:pPr>
    </w:p>
    <w:p w14:paraId="34702364" w14:textId="77777777" w:rsidR="006600F9" w:rsidRPr="00AA7077" w:rsidRDefault="006600F9" w:rsidP="00AA7077">
      <w:pPr>
        <w:spacing w:after="0" w:line="240" w:lineRule="auto"/>
        <w:jc w:val="both"/>
        <w:rPr>
          <w:rFonts w:ascii="Times New Roman" w:hAnsi="Times New Roman"/>
          <w:i/>
          <w:sz w:val="28"/>
          <w:szCs w:val="28"/>
        </w:rPr>
      </w:pPr>
    </w:p>
    <w:p w14:paraId="44B0E59A" w14:textId="77777777" w:rsidR="00634DAE" w:rsidRPr="00AA7077" w:rsidRDefault="00634DAE" w:rsidP="00AA7077">
      <w:pPr>
        <w:spacing w:after="0" w:line="240" w:lineRule="auto"/>
        <w:jc w:val="both"/>
        <w:rPr>
          <w:rFonts w:ascii="Times New Roman" w:hAnsi="Times New Roman"/>
          <w:i/>
          <w:color w:val="000000"/>
          <w:sz w:val="28"/>
          <w:szCs w:val="28"/>
        </w:rPr>
      </w:pPr>
      <w:r w:rsidRPr="00AA7077">
        <w:rPr>
          <w:rFonts w:ascii="Times New Roman" w:eastAsia="Times New Roman" w:hAnsi="Times New Roman"/>
          <w:b/>
          <w:i/>
          <w:sz w:val="28"/>
          <w:szCs w:val="28"/>
          <w:lang w:eastAsia="ru-RU"/>
        </w:rPr>
        <w:lastRenderedPageBreak/>
        <w:t>Меры, необходимые при пропуске одной или нескольких доз лекарственного препарата</w:t>
      </w:r>
      <w:r w:rsidRPr="00AA7077">
        <w:rPr>
          <w:rFonts w:ascii="Times New Roman" w:hAnsi="Times New Roman"/>
          <w:i/>
          <w:color w:val="000000"/>
          <w:sz w:val="28"/>
          <w:szCs w:val="28"/>
        </w:rPr>
        <w:t xml:space="preserve"> </w:t>
      </w:r>
    </w:p>
    <w:p w14:paraId="0AFA7009" w14:textId="77777777" w:rsidR="00634DAE" w:rsidRPr="00AA7077" w:rsidRDefault="00634DAE" w:rsidP="00AA7077">
      <w:pPr>
        <w:spacing w:after="0" w:line="240" w:lineRule="auto"/>
        <w:jc w:val="both"/>
        <w:rPr>
          <w:rFonts w:ascii="Times New Roman" w:hAnsi="Times New Roman"/>
          <w:i/>
          <w:sz w:val="28"/>
          <w:szCs w:val="28"/>
        </w:rPr>
      </w:pPr>
      <w:r w:rsidRPr="00AA7077">
        <w:rPr>
          <w:rFonts w:ascii="Times New Roman" w:hAnsi="Times New Roman"/>
          <w:i/>
          <w:sz w:val="28"/>
          <w:szCs w:val="28"/>
        </w:rPr>
        <w:t xml:space="preserve">Пропущенные дозы </w:t>
      </w:r>
    </w:p>
    <w:p w14:paraId="44A8AE49" w14:textId="4BD9969F" w:rsidR="00634DAE" w:rsidRPr="00AA7077" w:rsidRDefault="00634DAE" w:rsidP="00AA7077">
      <w:pPr>
        <w:spacing w:after="0" w:line="240" w:lineRule="auto"/>
        <w:jc w:val="both"/>
        <w:rPr>
          <w:rFonts w:ascii="Times New Roman" w:hAnsi="Times New Roman"/>
          <w:sz w:val="28"/>
          <w:szCs w:val="28"/>
        </w:rPr>
      </w:pPr>
      <w:r w:rsidRPr="00AA7077">
        <w:rPr>
          <w:rFonts w:ascii="Times New Roman" w:hAnsi="Times New Roman"/>
          <w:sz w:val="28"/>
          <w:szCs w:val="28"/>
        </w:rPr>
        <w:t>Если пациент пропустил очередной прием дозы препарата</w:t>
      </w:r>
      <w:r w:rsidR="006600F9" w:rsidRPr="00AA7077">
        <w:rPr>
          <w:rFonts w:ascii="Times New Roman" w:hAnsi="Times New Roman"/>
          <w:sz w:val="28"/>
          <w:szCs w:val="28"/>
        </w:rPr>
        <w:t xml:space="preserve"> </w:t>
      </w:r>
      <w:proofErr w:type="spellStart"/>
      <w:r w:rsidR="006600F9" w:rsidRPr="00AA7077">
        <w:rPr>
          <w:rFonts w:ascii="Times New Roman" w:hAnsi="Times New Roman"/>
          <w:sz w:val="28"/>
          <w:szCs w:val="28"/>
        </w:rPr>
        <w:t>Долутегравир</w:t>
      </w:r>
      <w:proofErr w:type="spellEnd"/>
      <w:r w:rsidRPr="00AA7077">
        <w:rPr>
          <w:rFonts w:ascii="Times New Roman" w:hAnsi="Times New Roman"/>
          <w:sz w:val="28"/>
          <w:szCs w:val="28"/>
        </w:rPr>
        <w:t>, он должен принять пропущенную дозу как можно скорее, при условии, что время до следующего приема препарата составляет более 4 часов. Если время до следующей дозы составляет менее 4 часов, пациент не должен принимать пропущенную дозу, а возобновить обычный режим приема препарата.</w:t>
      </w:r>
    </w:p>
    <w:p w14:paraId="3C14ECF1" w14:textId="23D9D1B9" w:rsidR="00634DAE" w:rsidRPr="00AA7077" w:rsidRDefault="00634DAE" w:rsidP="00AA7077">
      <w:pPr>
        <w:spacing w:after="0" w:line="240" w:lineRule="auto"/>
        <w:jc w:val="both"/>
        <w:rPr>
          <w:rFonts w:ascii="Times New Roman" w:eastAsia="Times New Roman" w:hAnsi="Times New Roman"/>
          <w:b/>
          <w:i/>
          <w:sz w:val="28"/>
          <w:szCs w:val="28"/>
          <w:lang w:eastAsia="ru-RU"/>
        </w:rPr>
      </w:pPr>
      <w:r w:rsidRPr="00AA7077">
        <w:rPr>
          <w:rFonts w:ascii="Times New Roman" w:hAnsi="Times New Roman"/>
          <w:b/>
          <w:i/>
          <w:color w:val="000000"/>
          <w:sz w:val="28"/>
          <w:szCs w:val="28"/>
        </w:rPr>
        <w:t>Рекомендовано обратиться за консультацией к медицинскому работнику для разъяснения способа применения лекарственного препарата</w:t>
      </w:r>
    </w:p>
    <w:p w14:paraId="05946B40" w14:textId="77777777" w:rsidR="00634DAE" w:rsidRPr="00AA7077" w:rsidRDefault="00634DAE" w:rsidP="00AA7077">
      <w:pPr>
        <w:spacing w:after="0" w:line="240" w:lineRule="auto"/>
        <w:jc w:val="both"/>
        <w:rPr>
          <w:rFonts w:ascii="Times New Roman" w:eastAsia="Times New Roman" w:hAnsi="Times New Roman"/>
          <w:b/>
          <w:i/>
          <w:sz w:val="28"/>
          <w:szCs w:val="28"/>
          <w:lang w:eastAsia="ru-RU"/>
        </w:rPr>
      </w:pPr>
    </w:p>
    <w:p w14:paraId="6E4BE71F" w14:textId="77777777" w:rsidR="001937AD" w:rsidRPr="00AA7077" w:rsidRDefault="001937AD" w:rsidP="00AA7077">
      <w:pPr>
        <w:spacing w:after="0" w:line="240" w:lineRule="auto"/>
        <w:jc w:val="both"/>
        <w:rPr>
          <w:rFonts w:ascii="Times New Roman" w:hAnsi="Times New Roman"/>
          <w:b/>
          <w:sz w:val="28"/>
          <w:szCs w:val="28"/>
        </w:rPr>
      </w:pPr>
      <w:bookmarkStart w:id="5" w:name="2175220282"/>
      <w:bookmarkEnd w:id="4"/>
      <w:r w:rsidRPr="00AA7077">
        <w:rPr>
          <w:rFonts w:ascii="Times New Roman" w:eastAsia="Times New Roman" w:hAnsi="Times New Roman"/>
          <w:b/>
          <w:sz w:val="28"/>
          <w:szCs w:val="28"/>
          <w:lang w:eastAsia="ru-RU"/>
        </w:rPr>
        <w:t>Описание нежелательных реакций</w:t>
      </w:r>
      <w:r w:rsidR="005C4B12" w:rsidRPr="00AA7077">
        <w:rPr>
          <w:rFonts w:ascii="Times New Roman" w:eastAsia="Times New Roman" w:hAnsi="Times New Roman"/>
          <w:b/>
          <w:sz w:val="28"/>
          <w:szCs w:val="28"/>
          <w:lang w:eastAsia="ru-RU"/>
        </w:rPr>
        <w:t xml:space="preserve">, </w:t>
      </w:r>
      <w:r w:rsidRPr="00AA7077">
        <w:rPr>
          <w:rFonts w:ascii="Times New Roman" w:hAnsi="Times New Roman"/>
          <w:b/>
          <w:color w:val="000000"/>
          <w:sz w:val="28"/>
          <w:szCs w:val="28"/>
        </w:rPr>
        <w:t xml:space="preserve">которые проявляются при стандартном применении ЛП и меры, которые следует принять в этом случае </w:t>
      </w:r>
    </w:p>
    <w:p w14:paraId="33AA1F39" w14:textId="77777777" w:rsidR="00C653DF" w:rsidRPr="00AA7077" w:rsidRDefault="00C653DF" w:rsidP="00AA7077">
      <w:pPr>
        <w:tabs>
          <w:tab w:val="left" w:pos="567"/>
        </w:tabs>
        <w:spacing w:after="0" w:line="240" w:lineRule="auto"/>
        <w:jc w:val="both"/>
        <w:rPr>
          <w:rFonts w:ascii="Times New Roman" w:eastAsia="Times New Roman" w:hAnsi="Times New Roman"/>
          <w:bCs/>
          <w:i/>
          <w:sz w:val="28"/>
          <w:szCs w:val="28"/>
          <w:lang w:eastAsia="ru-RU"/>
        </w:rPr>
      </w:pPr>
      <w:bookmarkStart w:id="6" w:name="_Hlk40261624"/>
      <w:bookmarkStart w:id="7" w:name="_Hlk159497178"/>
      <w:bookmarkEnd w:id="5"/>
      <w:r w:rsidRPr="00AA7077">
        <w:rPr>
          <w:rFonts w:ascii="Times New Roman" w:eastAsia="Times New Roman" w:hAnsi="Times New Roman"/>
          <w:bCs/>
          <w:i/>
          <w:sz w:val="28"/>
          <w:szCs w:val="28"/>
          <w:lang w:eastAsia="ru-RU"/>
        </w:rPr>
        <w:t>Очень часто</w:t>
      </w:r>
    </w:p>
    <w:p w14:paraId="207CA00E" w14:textId="77777777" w:rsidR="00C653DF" w:rsidRPr="00AA7077" w:rsidRDefault="00C653DF" w:rsidP="00AA7077">
      <w:pPr>
        <w:tabs>
          <w:tab w:val="left" w:pos="567"/>
        </w:tabs>
        <w:spacing w:after="0" w:line="240" w:lineRule="auto"/>
        <w:jc w:val="both"/>
        <w:rPr>
          <w:rFonts w:ascii="Times New Roman" w:eastAsia="Times New Roman" w:hAnsi="Times New Roman"/>
          <w:bCs/>
          <w:iCs/>
          <w:sz w:val="28"/>
          <w:szCs w:val="28"/>
          <w:lang w:eastAsia="ru-RU"/>
        </w:rPr>
      </w:pPr>
      <w:r w:rsidRPr="00AA7077">
        <w:rPr>
          <w:rFonts w:ascii="Times New Roman" w:eastAsia="Times New Roman" w:hAnsi="Times New Roman"/>
          <w:bCs/>
          <w:iCs/>
          <w:sz w:val="28"/>
          <w:szCs w:val="28"/>
          <w:lang w:eastAsia="ru-RU"/>
        </w:rPr>
        <w:t>- головная боль</w:t>
      </w:r>
    </w:p>
    <w:p w14:paraId="095918BC" w14:textId="27C0C24E" w:rsidR="00C653DF" w:rsidRPr="00AA7077" w:rsidRDefault="00C653DF" w:rsidP="00AA7077">
      <w:pPr>
        <w:tabs>
          <w:tab w:val="left" w:pos="567"/>
        </w:tabs>
        <w:spacing w:after="0" w:line="240" w:lineRule="auto"/>
        <w:jc w:val="both"/>
        <w:rPr>
          <w:rFonts w:ascii="Times New Roman" w:eastAsia="Times New Roman" w:hAnsi="Times New Roman"/>
          <w:bCs/>
          <w:iCs/>
          <w:sz w:val="28"/>
          <w:szCs w:val="28"/>
          <w:lang w:eastAsia="ru-RU"/>
        </w:rPr>
      </w:pPr>
      <w:r w:rsidRPr="00AA7077">
        <w:rPr>
          <w:rFonts w:ascii="Times New Roman" w:eastAsia="Times New Roman" w:hAnsi="Times New Roman"/>
          <w:bCs/>
          <w:iCs/>
          <w:sz w:val="28"/>
          <w:szCs w:val="28"/>
          <w:lang w:eastAsia="ru-RU"/>
        </w:rPr>
        <w:t>- тошнота, диарея</w:t>
      </w:r>
    </w:p>
    <w:p w14:paraId="3A168D0F" w14:textId="77777777" w:rsidR="00C653DF" w:rsidRPr="00AA7077" w:rsidRDefault="00C653DF" w:rsidP="00AA7077">
      <w:pPr>
        <w:tabs>
          <w:tab w:val="left" w:pos="567"/>
        </w:tabs>
        <w:spacing w:after="0" w:line="240" w:lineRule="auto"/>
        <w:jc w:val="both"/>
        <w:rPr>
          <w:rFonts w:ascii="Times New Roman" w:eastAsia="Times New Roman" w:hAnsi="Times New Roman"/>
          <w:bCs/>
          <w:i/>
          <w:sz w:val="28"/>
          <w:szCs w:val="28"/>
          <w:lang w:eastAsia="ru-RU"/>
        </w:rPr>
      </w:pPr>
      <w:r w:rsidRPr="00AA7077">
        <w:rPr>
          <w:rFonts w:ascii="Times New Roman" w:eastAsia="Times New Roman" w:hAnsi="Times New Roman"/>
          <w:bCs/>
          <w:i/>
          <w:sz w:val="28"/>
          <w:szCs w:val="28"/>
          <w:lang w:eastAsia="ru-RU"/>
        </w:rPr>
        <w:t>Часто</w:t>
      </w:r>
    </w:p>
    <w:p w14:paraId="0E2E4B19" w14:textId="77777777" w:rsidR="00C653DF" w:rsidRPr="00AA7077" w:rsidRDefault="00C653DF" w:rsidP="00AA7077">
      <w:pPr>
        <w:tabs>
          <w:tab w:val="left" w:pos="567"/>
        </w:tabs>
        <w:spacing w:after="0" w:line="240" w:lineRule="auto"/>
        <w:jc w:val="both"/>
        <w:rPr>
          <w:rFonts w:ascii="Times New Roman" w:eastAsia="Times New Roman" w:hAnsi="Times New Roman"/>
          <w:bCs/>
          <w:iCs/>
          <w:sz w:val="28"/>
          <w:szCs w:val="28"/>
          <w:lang w:eastAsia="ru-RU"/>
        </w:rPr>
      </w:pPr>
      <w:r w:rsidRPr="00AA7077">
        <w:rPr>
          <w:rFonts w:ascii="Times New Roman" w:eastAsia="Times New Roman" w:hAnsi="Times New Roman"/>
          <w:bCs/>
          <w:iCs/>
          <w:sz w:val="28"/>
          <w:szCs w:val="28"/>
          <w:lang w:eastAsia="ru-RU"/>
        </w:rPr>
        <w:t>- бессонница, необычные сновидения</w:t>
      </w:r>
    </w:p>
    <w:p w14:paraId="2103BEF9" w14:textId="77777777"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eastAsia="Times New Roman" w:hAnsi="Times New Roman"/>
          <w:bCs/>
          <w:iCs/>
          <w:sz w:val="28"/>
          <w:szCs w:val="28"/>
          <w:lang w:eastAsia="ru-RU"/>
        </w:rPr>
        <w:t>- д</w:t>
      </w:r>
      <w:r w:rsidRPr="00AA7077">
        <w:rPr>
          <w:rFonts w:ascii="Times New Roman" w:hAnsi="Times New Roman"/>
          <w:color w:val="000000"/>
          <w:sz w:val="28"/>
          <w:szCs w:val="28"/>
          <w:lang w:eastAsia="ru-RU"/>
        </w:rPr>
        <w:t>епрессия</w:t>
      </w:r>
    </w:p>
    <w:p w14:paraId="27C21579" w14:textId="77777777"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беспокойство</w:t>
      </w:r>
    </w:p>
    <w:p w14:paraId="5BBE9394" w14:textId="77777777"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головокружение</w:t>
      </w:r>
    </w:p>
    <w:p w14:paraId="39307FB0" w14:textId="77777777"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рвота, метеоризм, боль в верхней части живота, боль в области желудка, дискомфорт в области желудка</w:t>
      </w:r>
    </w:p>
    <w:p w14:paraId="149F647F" w14:textId="77777777"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сыпь, зуд</w:t>
      </w:r>
    </w:p>
    <w:p w14:paraId="41DF22A5" w14:textId="77777777"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утомляемость</w:t>
      </w:r>
    </w:p>
    <w:p w14:paraId="2840EADC" w14:textId="77777777"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повышение уровней активности</w:t>
      </w:r>
      <w:r w:rsidRPr="00AA7077">
        <w:rPr>
          <w:rFonts w:ascii="Times New Roman" w:eastAsia="Times New Roman" w:hAnsi="Times New Roman"/>
          <w:iCs/>
          <w:sz w:val="28"/>
          <w:szCs w:val="28"/>
          <w:lang w:eastAsia="ru-RU"/>
        </w:rPr>
        <w:t xml:space="preserve"> </w:t>
      </w:r>
      <w:proofErr w:type="spellStart"/>
      <w:r w:rsidRPr="00AA7077">
        <w:rPr>
          <w:rFonts w:ascii="Times New Roman" w:eastAsia="Times New Roman" w:hAnsi="Times New Roman"/>
          <w:iCs/>
          <w:sz w:val="28"/>
          <w:szCs w:val="28"/>
          <w:lang w:eastAsia="ru-RU"/>
        </w:rPr>
        <w:t>аланинаминотрансферазы</w:t>
      </w:r>
      <w:proofErr w:type="spellEnd"/>
      <w:r w:rsidRPr="00AA7077">
        <w:rPr>
          <w:rFonts w:ascii="Times New Roman" w:hAnsi="Times New Roman"/>
          <w:color w:val="000000"/>
          <w:sz w:val="28"/>
          <w:szCs w:val="28"/>
          <w:lang w:eastAsia="ru-RU"/>
        </w:rPr>
        <w:t xml:space="preserve"> (АЛТ) и/или </w:t>
      </w:r>
      <w:proofErr w:type="spellStart"/>
      <w:r w:rsidRPr="00AA7077">
        <w:rPr>
          <w:rFonts w:ascii="Times New Roman" w:eastAsia="Times New Roman" w:hAnsi="Times New Roman"/>
          <w:sz w:val="28"/>
          <w:szCs w:val="28"/>
          <w:lang w:eastAsia="ru-RU"/>
        </w:rPr>
        <w:t>аспартатаминотрансферазы</w:t>
      </w:r>
      <w:proofErr w:type="spellEnd"/>
      <w:r w:rsidRPr="00AA7077">
        <w:rPr>
          <w:rFonts w:ascii="Times New Roman" w:hAnsi="Times New Roman"/>
          <w:sz w:val="28"/>
          <w:szCs w:val="28"/>
          <w:lang w:eastAsia="ru-RU"/>
        </w:rPr>
        <w:t xml:space="preserve"> </w:t>
      </w:r>
      <w:r w:rsidRPr="00AA7077">
        <w:rPr>
          <w:rFonts w:ascii="Times New Roman" w:hAnsi="Times New Roman"/>
          <w:color w:val="000000"/>
          <w:sz w:val="28"/>
          <w:szCs w:val="28"/>
          <w:lang w:eastAsia="ru-RU"/>
        </w:rPr>
        <w:t>(АСТ)</w:t>
      </w:r>
    </w:p>
    <w:p w14:paraId="63D9C52B" w14:textId="28EAF078"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xml:space="preserve">- увеличение активности </w:t>
      </w:r>
      <w:proofErr w:type="spellStart"/>
      <w:r w:rsidRPr="00AA7077">
        <w:rPr>
          <w:rFonts w:ascii="Times New Roman" w:hAnsi="Times New Roman"/>
          <w:color w:val="000000"/>
          <w:sz w:val="28"/>
          <w:szCs w:val="28"/>
          <w:lang w:eastAsia="ru-RU"/>
        </w:rPr>
        <w:t>креатинфосфокиназы</w:t>
      </w:r>
      <w:proofErr w:type="spellEnd"/>
      <w:r w:rsidRPr="00AA7077">
        <w:rPr>
          <w:rFonts w:ascii="Times New Roman" w:hAnsi="Times New Roman"/>
          <w:color w:val="000000"/>
          <w:sz w:val="28"/>
          <w:szCs w:val="28"/>
          <w:lang w:eastAsia="ru-RU"/>
        </w:rPr>
        <w:t xml:space="preserve"> (КФК)</w:t>
      </w:r>
    </w:p>
    <w:p w14:paraId="346DE899" w14:textId="77777777" w:rsidR="00C653DF" w:rsidRPr="00AA7077" w:rsidRDefault="00C653DF" w:rsidP="00AA7077">
      <w:pPr>
        <w:tabs>
          <w:tab w:val="left" w:pos="567"/>
        </w:tabs>
        <w:spacing w:after="0" w:line="240" w:lineRule="auto"/>
        <w:jc w:val="both"/>
        <w:rPr>
          <w:rFonts w:ascii="Times New Roman" w:eastAsia="Times New Roman" w:hAnsi="Times New Roman"/>
          <w:bCs/>
          <w:i/>
          <w:sz w:val="28"/>
          <w:szCs w:val="28"/>
          <w:lang w:eastAsia="ru-RU"/>
        </w:rPr>
      </w:pPr>
      <w:r w:rsidRPr="00AA7077">
        <w:rPr>
          <w:rFonts w:ascii="Times New Roman" w:eastAsia="Times New Roman" w:hAnsi="Times New Roman"/>
          <w:bCs/>
          <w:i/>
          <w:sz w:val="28"/>
          <w:szCs w:val="28"/>
          <w:lang w:eastAsia="ru-RU"/>
        </w:rPr>
        <w:t>Нечасто</w:t>
      </w:r>
    </w:p>
    <w:p w14:paraId="77811796" w14:textId="77777777"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eastAsia="Times New Roman" w:hAnsi="Times New Roman"/>
          <w:bCs/>
          <w:iCs/>
          <w:sz w:val="28"/>
          <w:szCs w:val="28"/>
          <w:lang w:eastAsia="ru-RU"/>
        </w:rPr>
        <w:t xml:space="preserve">- </w:t>
      </w:r>
      <w:r w:rsidRPr="00AA7077">
        <w:rPr>
          <w:rFonts w:ascii="Times New Roman" w:hAnsi="Times New Roman"/>
          <w:color w:val="000000"/>
          <w:sz w:val="28"/>
          <w:szCs w:val="28"/>
          <w:lang w:eastAsia="ru-RU"/>
        </w:rPr>
        <w:t>гиперчувствительность</w:t>
      </w:r>
    </w:p>
    <w:p w14:paraId="2E72C5D0" w14:textId="77777777"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синдром иммунной реактивации</w:t>
      </w:r>
    </w:p>
    <w:p w14:paraId="041B7AD5" w14:textId="77777777"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суицидальные мысли, попытка суицида (особенно у пациентов с депрессией или психическим заболеванием в анамнезе)</w:t>
      </w:r>
    </w:p>
    <w:p w14:paraId="2D43EEAF" w14:textId="77777777" w:rsidR="00C653DF" w:rsidRPr="00AA7077" w:rsidRDefault="00C653DF"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iCs/>
          <w:sz w:val="28"/>
          <w:szCs w:val="28"/>
        </w:rPr>
        <w:t xml:space="preserve">- </w:t>
      </w:r>
      <w:r w:rsidRPr="00AA7077">
        <w:rPr>
          <w:rFonts w:ascii="Times New Roman" w:eastAsia="Times New Roman" w:hAnsi="Times New Roman"/>
          <w:sz w:val="28"/>
          <w:szCs w:val="28"/>
          <w:lang w:eastAsia="ru-RU"/>
        </w:rPr>
        <w:t>гепатит</w:t>
      </w:r>
    </w:p>
    <w:p w14:paraId="222876FC" w14:textId="77777777"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eastAsia="Times New Roman" w:hAnsi="Times New Roman"/>
          <w:sz w:val="28"/>
          <w:szCs w:val="28"/>
          <w:lang w:eastAsia="ru-RU"/>
        </w:rPr>
        <w:t xml:space="preserve">- </w:t>
      </w:r>
      <w:r w:rsidRPr="00AA7077">
        <w:rPr>
          <w:rFonts w:ascii="Times New Roman" w:hAnsi="Times New Roman"/>
          <w:color w:val="000000"/>
          <w:sz w:val="28"/>
          <w:szCs w:val="28"/>
          <w:lang w:eastAsia="ru-RU"/>
        </w:rPr>
        <w:t>артралгия</w:t>
      </w:r>
    </w:p>
    <w:p w14:paraId="3587F200" w14:textId="58180608" w:rsidR="00C653DF" w:rsidRPr="00AA7077" w:rsidRDefault="00C653DF" w:rsidP="00AA7077">
      <w:pPr>
        <w:tabs>
          <w:tab w:val="left" w:pos="567"/>
        </w:tabs>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 миалгия</w:t>
      </w:r>
    </w:p>
    <w:p w14:paraId="3B5BA8CA" w14:textId="77777777" w:rsidR="00C653DF" w:rsidRPr="00AA7077" w:rsidRDefault="00C653DF" w:rsidP="00AA7077">
      <w:pPr>
        <w:tabs>
          <w:tab w:val="left" w:pos="567"/>
        </w:tabs>
        <w:spacing w:after="0" w:line="240" w:lineRule="auto"/>
        <w:jc w:val="both"/>
        <w:rPr>
          <w:rFonts w:ascii="Times New Roman" w:eastAsia="Times New Roman" w:hAnsi="Times New Roman"/>
          <w:bCs/>
          <w:i/>
          <w:sz w:val="28"/>
          <w:szCs w:val="28"/>
          <w:lang w:eastAsia="ru-RU"/>
        </w:rPr>
      </w:pPr>
      <w:r w:rsidRPr="00AA7077">
        <w:rPr>
          <w:rFonts w:ascii="Times New Roman" w:eastAsia="Times New Roman" w:hAnsi="Times New Roman"/>
          <w:bCs/>
          <w:i/>
          <w:sz w:val="28"/>
          <w:szCs w:val="28"/>
          <w:lang w:eastAsia="ru-RU"/>
        </w:rPr>
        <w:t>Редко</w:t>
      </w:r>
    </w:p>
    <w:p w14:paraId="7F94B926" w14:textId="1BC39065" w:rsidR="00C653DF" w:rsidRPr="00AA7077" w:rsidRDefault="00C653DF" w:rsidP="00AA7077">
      <w:pPr>
        <w:tabs>
          <w:tab w:val="left" w:pos="567"/>
        </w:tabs>
        <w:spacing w:after="0" w:line="240" w:lineRule="auto"/>
        <w:jc w:val="both"/>
        <w:rPr>
          <w:rFonts w:ascii="Times New Roman" w:eastAsia="Times New Roman" w:hAnsi="Times New Roman"/>
          <w:sz w:val="28"/>
          <w:szCs w:val="28"/>
          <w:lang w:eastAsia="ru-RU"/>
        </w:rPr>
      </w:pPr>
      <w:r w:rsidRPr="00AA7077">
        <w:rPr>
          <w:rFonts w:ascii="Times New Roman" w:hAnsi="Times New Roman"/>
          <w:iCs/>
          <w:sz w:val="28"/>
          <w:szCs w:val="28"/>
        </w:rPr>
        <w:t xml:space="preserve">- </w:t>
      </w:r>
      <w:r w:rsidRPr="00AA7077">
        <w:rPr>
          <w:rFonts w:ascii="Times New Roman" w:eastAsia="Times New Roman" w:hAnsi="Times New Roman"/>
          <w:sz w:val="28"/>
          <w:szCs w:val="28"/>
          <w:lang w:eastAsia="ru-RU"/>
        </w:rPr>
        <w:t>острая печеночная недостаточность</w:t>
      </w:r>
      <w:bookmarkStart w:id="8" w:name="_Hlk40261713"/>
      <w:bookmarkEnd w:id="6"/>
    </w:p>
    <w:p w14:paraId="33CA0C2C" w14:textId="3BECF2E2" w:rsidR="006600F9" w:rsidRPr="00AA7077" w:rsidRDefault="006600F9" w:rsidP="00AA7077">
      <w:pPr>
        <w:tabs>
          <w:tab w:val="left" w:pos="567"/>
        </w:tabs>
        <w:spacing w:after="0" w:line="260" w:lineRule="exact"/>
        <w:jc w:val="both"/>
        <w:rPr>
          <w:rFonts w:ascii="Times New Roman" w:eastAsia="MS Mincho" w:hAnsi="Times New Roman"/>
          <w:color w:val="000000"/>
          <w:sz w:val="28"/>
          <w:szCs w:val="28"/>
          <w:u w:val="single"/>
          <w:lang w:eastAsia="ru-RU"/>
        </w:rPr>
      </w:pPr>
      <w:r w:rsidRPr="00AA7077">
        <w:rPr>
          <w:rFonts w:ascii="Times New Roman" w:eastAsia="MS Mincho" w:hAnsi="Times New Roman"/>
          <w:color w:val="000000"/>
          <w:sz w:val="28"/>
          <w:szCs w:val="28"/>
          <w:u w:val="single"/>
          <w:lang w:eastAsia="ru-RU"/>
        </w:rPr>
        <w:t xml:space="preserve"> </w:t>
      </w:r>
      <w:bookmarkEnd w:id="8"/>
    </w:p>
    <w:p w14:paraId="0C2EA2D8" w14:textId="77777777" w:rsidR="00AA7077" w:rsidRPr="00AA7077" w:rsidRDefault="00AA7077" w:rsidP="00AA7077">
      <w:pPr>
        <w:tabs>
          <w:tab w:val="left" w:pos="567"/>
        </w:tabs>
        <w:spacing w:after="0" w:line="260" w:lineRule="exact"/>
        <w:jc w:val="both"/>
        <w:rPr>
          <w:rFonts w:ascii="Times New Roman" w:hAnsi="Times New Roman"/>
          <w:sz w:val="28"/>
          <w:szCs w:val="28"/>
        </w:rPr>
      </w:pPr>
    </w:p>
    <w:bookmarkEnd w:id="7"/>
    <w:p w14:paraId="6E4BE79C" w14:textId="77777777" w:rsidR="00384ECE" w:rsidRPr="00AA7077" w:rsidRDefault="00384ECE" w:rsidP="00AA7077">
      <w:pPr>
        <w:tabs>
          <w:tab w:val="left" w:pos="8931"/>
        </w:tabs>
        <w:spacing w:after="0" w:line="240" w:lineRule="auto"/>
        <w:jc w:val="both"/>
        <w:rPr>
          <w:rFonts w:ascii="Times New Roman" w:hAnsi="Times New Roman"/>
          <w:sz w:val="28"/>
          <w:szCs w:val="28"/>
        </w:rPr>
      </w:pPr>
    </w:p>
    <w:p w14:paraId="5BABF748" w14:textId="54BE368C" w:rsidR="00C653DF" w:rsidRPr="00AA7077" w:rsidRDefault="00C653DF" w:rsidP="00AA7077">
      <w:pPr>
        <w:pStyle w:val="ac"/>
        <w:jc w:val="both"/>
        <w:rPr>
          <w:rFonts w:ascii="Times New Roman" w:hAnsi="Times New Roman"/>
          <w:i/>
          <w:color w:val="000000"/>
          <w:sz w:val="28"/>
          <w:szCs w:val="28"/>
        </w:rPr>
      </w:pPr>
      <w:r w:rsidRPr="00AA7077">
        <w:rPr>
          <w:rFonts w:ascii="Times New Roman" w:hAnsi="Times New Roman"/>
          <w:b/>
          <w:color w:val="000000"/>
          <w:sz w:val="28"/>
          <w:szCs w:val="28"/>
        </w:rPr>
        <w:lastRenderedPageBreak/>
        <w:t xml:space="preserve">При возникновении нежелательных лекарственных реакций обращаться к медицинскому работнику, фармацевтическому работнику или напрямую в информационную базу данных по нежелательным реакциям (действиям) на лекарственные препараты, включая сообщения о неэффективности лекарственных препаратов </w:t>
      </w:r>
    </w:p>
    <w:p w14:paraId="6F3A7F36" w14:textId="77777777" w:rsidR="00C653DF" w:rsidRPr="00AA7077" w:rsidRDefault="00C653DF" w:rsidP="00AA7077">
      <w:pPr>
        <w:spacing w:after="0" w:line="240" w:lineRule="auto"/>
        <w:jc w:val="both"/>
        <w:rPr>
          <w:rFonts w:ascii="Times New Roman" w:hAnsi="Times New Roman"/>
          <w:sz w:val="28"/>
          <w:szCs w:val="28"/>
        </w:rPr>
      </w:pPr>
      <w:r w:rsidRPr="00AA7077">
        <w:rPr>
          <w:rFonts w:ascii="Times New Roman" w:hAnsi="Times New Roman"/>
          <w:sz w:val="28"/>
          <w:szCs w:val="28"/>
        </w:rPr>
        <w:t>РГП на ПХВ «Национальный Центр экспертизы лекарственных средств и медицинских изделий» Комитет контроля качества и безопасности товаров и услуг Министерства здравоохранения Республики Казахстан</w:t>
      </w:r>
    </w:p>
    <w:p w14:paraId="322F36B3" w14:textId="12FEEAC3" w:rsidR="00C653DF" w:rsidRPr="00AA7077" w:rsidRDefault="00C653DF" w:rsidP="00AA7077">
      <w:pPr>
        <w:keepNext/>
        <w:spacing w:after="0" w:line="240" w:lineRule="auto"/>
        <w:jc w:val="both"/>
        <w:rPr>
          <w:rFonts w:ascii="Times New Roman" w:hAnsi="Times New Roman"/>
          <w:sz w:val="28"/>
          <w:szCs w:val="28"/>
        </w:rPr>
      </w:pPr>
      <w:r w:rsidRPr="00B50A64">
        <w:rPr>
          <w:rFonts w:ascii="Times New Roman" w:hAnsi="Times New Roman"/>
          <w:sz w:val="28"/>
          <w:szCs w:val="28"/>
          <w:lang w:val="en-US"/>
        </w:rPr>
        <w:t>http</w:t>
      </w:r>
      <w:r w:rsidRPr="00B50A64">
        <w:rPr>
          <w:rFonts w:ascii="Times New Roman" w:hAnsi="Times New Roman"/>
          <w:sz w:val="28"/>
          <w:szCs w:val="28"/>
        </w:rPr>
        <w:t>://</w:t>
      </w:r>
      <w:r w:rsidRPr="00B50A64">
        <w:rPr>
          <w:rFonts w:ascii="Times New Roman" w:hAnsi="Times New Roman"/>
          <w:sz w:val="28"/>
          <w:szCs w:val="28"/>
          <w:lang w:val="en-US"/>
        </w:rPr>
        <w:t>www</w:t>
      </w:r>
      <w:r w:rsidRPr="00B50A64">
        <w:rPr>
          <w:rFonts w:ascii="Times New Roman" w:hAnsi="Times New Roman"/>
          <w:sz w:val="28"/>
          <w:szCs w:val="28"/>
        </w:rPr>
        <w:t>.</w:t>
      </w:r>
      <w:proofErr w:type="spellStart"/>
      <w:r w:rsidRPr="00B50A64">
        <w:rPr>
          <w:rFonts w:ascii="Times New Roman" w:hAnsi="Times New Roman"/>
          <w:sz w:val="28"/>
          <w:szCs w:val="28"/>
          <w:lang w:val="en-US"/>
        </w:rPr>
        <w:t>ndda</w:t>
      </w:r>
      <w:proofErr w:type="spellEnd"/>
      <w:r w:rsidRPr="00B50A64">
        <w:rPr>
          <w:rFonts w:ascii="Times New Roman" w:hAnsi="Times New Roman"/>
          <w:sz w:val="28"/>
          <w:szCs w:val="28"/>
        </w:rPr>
        <w:t>.</w:t>
      </w:r>
      <w:proofErr w:type="spellStart"/>
      <w:r w:rsidRPr="00B50A64">
        <w:rPr>
          <w:rFonts w:ascii="Times New Roman" w:hAnsi="Times New Roman"/>
          <w:sz w:val="28"/>
          <w:szCs w:val="28"/>
          <w:lang w:val="en-US"/>
        </w:rPr>
        <w:t>kz</w:t>
      </w:r>
      <w:proofErr w:type="spellEnd"/>
    </w:p>
    <w:p w14:paraId="6E4BE7A1" w14:textId="77777777" w:rsidR="0041162E" w:rsidRPr="00AA7077" w:rsidRDefault="0041162E" w:rsidP="00AA7077">
      <w:pPr>
        <w:pStyle w:val="ac"/>
        <w:jc w:val="both"/>
        <w:rPr>
          <w:rFonts w:ascii="Times New Roman" w:eastAsia="Times New Roman" w:hAnsi="Times New Roman"/>
          <w:sz w:val="28"/>
          <w:szCs w:val="28"/>
          <w:lang w:eastAsia="ru-RU"/>
        </w:rPr>
      </w:pPr>
    </w:p>
    <w:p w14:paraId="40272E39" w14:textId="01E980B9" w:rsidR="0070372D" w:rsidRPr="00AA7077" w:rsidRDefault="000C2C4B" w:rsidP="00AA7077">
      <w:pPr>
        <w:pStyle w:val="ac"/>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eastAsia="ru-RU"/>
        </w:rPr>
        <w:t>Дополнительные сведения</w:t>
      </w:r>
    </w:p>
    <w:p w14:paraId="3A252A82" w14:textId="77777777" w:rsidR="0070372D" w:rsidRPr="00746B93" w:rsidRDefault="0070372D" w:rsidP="00746B93">
      <w:pPr>
        <w:spacing w:after="0" w:line="240" w:lineRule="auto"/>
        <w:jc w:val="both"/>
        <w:rPr>
          <w:rFonts w:ascii="Times New Roman" w:hAnsi="Times New Roman"/>
          <w:i/>
          <w:sz w:val="28"/>
          <w:szCs w:val="28"/>
        </w:rPr>
      </w:pPr>
      <w:bookmarkStart w:id="9" w:name="2175220285"/>
      <w:r w:rsidRPr="00746B93">
        <w:rPr>
          <w:rFonts w:ascii="Times New Roman" w:eastAsia="Times New Roman" w:hAnsi="Times New Roman"/>
          <w:b/>
          <w:i/>
          <w:sz w:val="28"/>
          <w:szCs w:val="28"/>
          <w:lang w:eastAsia="ru-RU"/>
        </w:rPr>
        <w:t xml:space="preserve">Состав лекарственного препарата </w:t>
      </w:r>
    </w:p>
    <w:bookmarkEnd w:id="9"/>
    <w:p w14:paraId="3EDC82FC" w14:textId="77777777" w:rsidR="0070372D" w:rsidRPr="00746B93" w:rsidRDefault="0070372D" w:rsidP="00746B93">
      <w:pPr>
        <w:spacing w:after="0" w:line="240" w:lineRule="auto"/>
        <w:jc w:val="both"/>
        <w:rPr>
          <w:rFonts w:ascii="Times New Roman" w:eastAsia="Times New Roman" w:hAnsi="Times New Roman"/>
          <w:bCs/>
          <w:sz w:val="28"/>
          <w:szCs w:val="28"/>
          <w:lang w:eastAsia="ru-RU"/>
        </w:rPr>
      </w:pPr>
      <w:r w:rsidRPr="00746B93">
        <w:rPr>
          <w:rFonts w:ascii="Times New Roman" w:eastAsia="Times New Roman" w:hAnsi="Times New Roman"/>
          <w:bCs/>
          <w:sz w:val="28"/>
          <w:szCs w:val="28"/>
          <w:lang w:eastAsia="ru-RU"/>
        </w:rPr>
        <w:t>Одна таблетка содержит</w:t>
      </w:r>
    </w:p>
    <w:p w14:paraId="2C99DB82" w14:textId="77777777" w:rsidR="0070372D" w:rsidRPr="00746B93" w:rsidRDefault="0070372D" w:rsidP="00746B93">
      <w:pPr>
        <w:spacing w:after="0" w:line="240" w:lineRule="auto"/>
        <w:jc w:val="both"/>
        <w:rPr>
          <w:rFonts w:ascii="Times New Roman" w:eastAsia="Times New Roman" w:hAnsi="Times New Roman"/>
          <w:bCs/>
          <w:sz w:val="28"/>
          <w:szCs w:val="28"/>
          <w:lang w:eastAsia="ru-RU"/>
        </w:rPr>
      </w:pPr>
      <w:r w:rsidRPr="00746B93">
        <w:rPr>
          <w:rFonts w:ascii="Times New Roman" w:eastAsia="Times New Roman" w:hAnsi="Times New Roman"/>
          <w:bCs/>
          <w:i/>
          <w:sz w:val="28"/>
          <w:szCs w:val="28"/>
          <w:lang w:eastAsia="ru-RU"/>
        </w:rPr>
        <w:t>активное вещество</w:t>
      </w:r>
      <w:r w:rsidRPr="00746B93">
        <w:rPr>
          <w:rFonts w:ascii="Times New Roman" w:eastAsia="Times New Roman" w:hAnsi="Times New Roman"/>
          <w:bCs/>
          <w:sz w:val="28"/>
          <w:szCs w:val="28"/>
          <w:lang w:eastAsia="ru-RU"/>
        </w:rPr>
        <w:t xml:space="preserve"> – </w:t>
      </w:r>
      <w:proofErr w:type="spellStart"/>
      <w:r w:rsidRPr="00746B93">
        <w:rPr>
          <w:rFonts w:ascii="Times New Roman" w:eastAsia="Times New Roman" w:hAnsi="Times New Roman"/>
          <w:bCs/>
          <w:sz w:val="28"/>
          <w:szCs w:val="28"/>
          <w:lang w:eastAsia="ru-RU"/>
        </w:rPr>
        <w:t>долутегравира</w:t>
      </w:r>
      <w:proofErr w:type="spellEnd"/>
      <w:r w:rsidRPr="00746B93">
        <w:rPr>
          <w:rFonts w:ascii="Times New Roman" w:eastAsia="Times New Roman" w:hAnsi="Times New Roman"/>
          <w:bCs/>
          <w:sz w:val="28"/>
          <w:szCs w:val="28"/>
          <w:lang w:eastAsia="ru-RU"/>
        </w:rPr>
        <w:t xml:space="preserve"> натрия 52.6 мг эквивалентно </w:t>
      </w:r>
      <w:proofErr w:type="spellStart"/>
      <w:r w:rsidRPr="00746B93">
        <w:rPr>
          <w:rFonts w:ascii="Times New Roman" w:eastAsia="Times New Roman" w:hAnsi="Times New Roman"/>
          <w:bCs/>
          <w:sz w:val="28"/>
          <w:szCs w:val="28"/>
          <w:lang w:eastAsia="ru-RU"/>
        </w:rPr>
        <w:t>долутегравиру</w:t>
      </w:r>
      <w:proofErr w:type="spellEnd"/>
      <w:r w:rsidRPr="00746B93">
        <w:rPr>
          <w:rFonts w:ascii="Times New Roman" w:eastAsia="Times New Roman" w:hAnsi="Times New Roman"/>
          <w:bCs/>
          <w:sz w:val="28"/>
          <w:szCs w:val="28"/>
          <w:lang w:eastAsia="ru-RU"/>
        </w:rPr>
        <w:t xml:space="preserve"> 50 мг,</w:t>
      </w:r>
    </w:p>
    <w:p w14:paraId="2586DB87" w14:textId="77777777" w:rsidR="0070372D" w:rsidRPr="00746B93" w:rsidRDefault="0070372D" w:rsidP="00746B93">
      <w:pPr>
        <w:spacing w:after="0" w:line="240" w:lineRule="auto"/>
        <w:jc w:val="both"/>
        <w:rPr>
          <w:rFonts w:ascii="Times New Roman" w:eastAsia="Times New Roman" w:hAnsi="Times New Roman"/>
          <w:bCs/>
          <w:sz w:val="28"/>
          <w:szCs w:val="28"/>
          <w:lang w:eastAsia="ru-RU"/>
        </w:rPr>
      </w:pPr>
      <w:r w:rsidRPr="00746B93">
        <w:rPr>
          <w:rFonts w:ascii="Times New Roman" w:eastAsia="Times New Roman" w:hAnsi="Times New Roman"/>
          <w:bCs/>
          <w:i/>
          <w:sz w:val="28"/>
          <w:szCs w:val="28"/>
          <w:lang w:eastAsia="ru-RU"/>
        </w:rPr>
        <w:t>вспомогательные вещества:</w:t>
      </w:r>
      <w:r w:rsidRPr="00746B93">
        <w:rPr>
          <w:rFonts w:ascii="Times New Roman" w:eastAsia="Times New Roman" w:hAnsi="Times New Roman"/>
          <w:bCs/>
          <w:sz w:val="28"/>
          <w:szCs w:val="28"/>
          <w:lang w:eastAsia="ru-RU"/>
        </w:rPr>
        <w:t xml:space="preserve"> маннитол</w:t>
      </w:r>
      <w:r w:rsidRPr="00746B93">
        <w:rPr>
          <w:rFonts w:ascii="Times New Roman" w:eastAsia="Times New Roman" w:hAnsi="Times New Roman"/>
          <w:bCs/>
          <w:sz w:val="28"/>
          <w:szCs w:val="28"/>
          <w:vertAlign w:val="superscript"/>
          <w:lang w:eastAsia="ru-RU"/>
        </w:rPr>
        <w:t>2</w:t>
      </w:r>
      <w:r w:rsidRPr="00746B93">
        <w:rPr>
          <w:rFonts w:ascii="Times New Roman" w:eastAsia="Times New Roman" w:hAnsi="Times New Roman"/>
          <w:bCs/>
          <w:sz w:val="28"/>
          <w:szCs w:val="28"/>
          <w:lang w:eastAsia="ru-RU"/>
        </w:rPr>
        <w:t xml:space="preserve">, целлюлоза микрокристаллическая (PH 101), натрия крахмала </w:t>
      </w:r>
      <w:proofErr w:type="spellStart"/>
      <w:r w:rsidRPr="00746B93">
        <w:rPr>
          <w:rFonts w:ascii="Times New Roman" w:eastAsia="Times New Roman" w:hAnsi="Times New Roman"/>
          <w:bCs/>
          <w:sz w:val="28"/>
          <w:szCs w:val="28"/>
          <w:lang w:eastAsia="ru-RU"/>
        </w:rPr>
        <w:t>гликолят</w:t>
      </w:r>
      <w:proofErr w:type="spellEnd"/>
      <w:r w:rsidRPr="00746B93">
        <w:rPr>
          <w:rFonts w:ascii="Times New Roman" w:eastAsia="Times New Roman" w:hAnsi="Times New Roman"/>
          <w:bCs/>
          <w:sz w:val="28"/>
          <w:szCs w:val="28"/>
          <w:lang w:eastAsia="ru-RU"/>
        </w:rPr>
        <w:t xml:space="preserve"> (Тип А), </w:t>
      </w:r>
      <w:proofErr w:type="spellStart"/>
      <w:r w:rsidRPr="00746B93">
        <w:rPr>
          <w:rFonts w:ascii="Times New Roman" w:eastAsia="Times New Roman" w:hAnsi="Times New Roman"/>
          <w:bCs/>
          <w:sz w:val="28"/>
          <w:szCs w:val="28"/>
          <w:lang w:eastAsia="ru-RU"/>
        </w:rPr>
        <w:t>повидон</w:t>
      </w:r>
      <w:proofErr w:type="spellEnd"/>
      <w:r w:rsidRPr="00746B93">
        <w:rPr>
          <w:rFonts w:ascii="Times New Roman" w:eastAsia="Times New Roman" w:hAnsi="Times New Roman"/>
          <w:bCs/>
          <w:sz w:val="28"/>
          <w:szCs w:val="28"/>
          <w:lang w:eastAsia="ru-RU"/>
        </w:rPr>
        <w:t xml:space="preserve"> К30, вода очищенная,</w:t>
      </w:r>
    </w:p>
    <w:p w14:paraId="41A08097" w14:textId="77777777" w:rsidR="0070372D" w:rsidRPr="00746B93" w:rsidRDefault="0070372D" w:rsidP="00746B93">
      <w:pPr>
        <w:spacing w:after="0" w:line="240" w:lineRule="auto"/>
        <w:jc w:val="both"/>
        <w:rPr>
          <w:rFonts w:ascii="Times New Roman" w:eastAsia="Times New Roman" w:hAnsi="Times New Roman"/>
          <w:bCs/>
          <w:sz w:val="28"/>
          <w:szCs w:val="28"/>
          <w:lang w:eastAsia="ru-RU"/>
        </w:rPr>
      </w:pPr>
      <w:r w:rsidRPr="00746B93">
        <w:rPr>
          <w:rFonts w:ascii="Times New Roman" w:eastAsia="Times New Roman" w:hAnsi="Times New Roman"/>
          <w:bCs/>
          <w:sz w:val="28"/>
          <w:szCs w:val="28"/>
          <w:lang w:eastAsia="ru-RU"/>
        </w:rPr>
        <w:t xml:space="preserve">натрия крахмал </w:t>
      </w:r>
      <w:proofErr w:type="spellStart"/>
      <w:proofErr w:type="gramStart"/>
      <w:r w:rsidRPr="00746B93">
        <w:rPr>
          <w:rFonts w:ascii="Times New Roman" w:eastAsia="Times New Roman" w:hAnsi="Times New Roman"/>
          <w:bCs/>
          <w:sz w:val="28"/>
          <w:szCs w:val="28"/>
          <w:lang w:eastAsia="ru-RU"/>
        </w:rPr>
        <w:t>гликолят</w:t>
      </w:r>
      <w:proofErr w:type="spellEnd"/>
      <w:r w:rsidRPr="00746B93">
        <w:rPr>
          <w:rFonts w:ascii="Times New Roman" w:eastAsia="Times New Roman" w:hAnsi="Times New Roman"/>
          <w:bCs/>
          <w:sz w:val="28"/>
          <w:szCs w:val="28"/>
          <w:lang w:eastAsia="ru-RU"/>
        </w:rPr>
        <w:t>(</w:t>
      </w:r>
      <w:proofErr w:type="gramEnd"/>
      <w:r w:rsidRPr="00746B93">
        <w:rPr>
          <w:rFonts w:ascii="Times New Roman" w:eastAsia="Times New Roman" w:hAnsi="Times New Roman"/>
          <w:bCs/>
          <w:sz w:val="28"/>
          <w:szCs w:val="28"/>
          <w:lang w:eastAsia="ru-RU"/>
        </w:rPr>
        <w:t xml:space="preserve">Тип А), натрия </w:t>
      </w:r>
      <w:proofErr w:type="spellStart"/>
      <w:r w:rsidRPr="00746B93">
        <w:rPr>
          <w:rFonts w:ascii="Times New Roman" w:eastAsia="Times New Roman" w:hAnsi="Times New Roman"/>
          <w:bCs/>
          <w:sz w:val="28"/>
          <w:szCs w:val="28"/>
          <w:lang w:eastAsia="ru-RU"/>
        </w:rPr>
        <w:t>стеарила</w:t>
      </w:r>
      <w:proofErr w:type="spellEnd"/>
      <w:r w:rsidRPr="00746B93">
        <w:rPr>
          <w:rFonts w:ascii="Times New Roman" w:eastAsia="Times New Roman" w:hAnsi="Times New Roman"/>
          <w:bCs/>
          <w:sz w:val="28"/>
          <w:szCs w:val="28"/>
          <w:lang w:eastAsia="ru-RU"/>
        </w:rPr>
        <w:t xml:space="preserve"> </w:t>
      </w:r>
      <w:proofErr w:type="spellStart"/>
      <w:r w:rsidRPr="00746B93">
        <w:rPr>
          <w:rFonts w:ascii="Times New Roman" w:eastAsia="Times New Roman" w:hAnsi="Times New Roman"/>
          <w:bCs/>
          <w:sz w:val="28"/>
          <w:szCs w:val="28"/>
          <w:lang w:eastAsia="ru-RU"/>
        </w:rPr>
        <w:t>фумарат</w:t>
      </w:r>
      <w:proofErr w:type="spellEnd"/>
      <w:r w:rsidRPr="00746B93">
        <w:rPr>
          <w:rFonts w:ascii="Times New Roman" w:eastAsia="Times New Roman" w:hAnsi="Times New Roman"/>
          <w:bCs/>
          <w:sz w:val="28"/>
          <w:szCs w:val="28"/>
          <w:lang w:eastAsia="ru-RU"/>
        </w:rPr>
        <w:t>,</w:t>
      </w:r>
    </w:p>
    <w:p w14:paraId="457203B0" w14:textId="77777777" w:rsidR="0070372D" w:rsidRPr="00746B93" w:rsidRDefault="0070372D" w:rsidP="00746B93">
      <w:pPr>
        <w:spacing w:after="0" w:line="240" w:lineRule="auto"/>
        <w:jc w:val="both"/>
        <w:rPr>
          <w:rFonts w:ascii="Times New Roman" w:eastAsia="Times New Roman" w:hAnsi="Times New Roman"/>
          <w:bCs/>
          <w:sz w:val="28"/>
          <w:szCs w:val="28"/>
          <w:lang w:eastAsia="ru-RU"/>
        </w:rPr>
      </w:pPr>
      <w:r w:rsidRPr="00746B93">
        <w:rPr>
          <w:rFonts w:ascii="Times New Roman" w:hAnsi="Times New Roman"/>
          <w:i/>
          <w:sz w:val="28"/>
          <w:szCs w:val="28"/>
          <w:lang w:eastAsia="ru-RU"/>
        </w:rPr>
        <w:t>пленочная оболочка:</w:t>
      </w:r>
      <w:r w:rsidRPr="00746B93">
        <w:rPr>
          <w:rFonts w:ascii="Times New Roman" w:eastAsia="Times New Roman" w:hAnsi="Times New Roman"/>
          <w:bCs/>
          <w:sz w:val="28"/>
          <w:szCs w:val="28"/>
          <w:lang w:eastAsia="ru-RU"/>
        </w:rPr>
        <w:t xml:space="preserve"> </w:t>
      </w:r>
      <w:proofErr w:type="spellStart"/>
      <w:r w:rsidRPr="00746B93">
        <w:rPr>
          <w:rFonts w:ascii="Times New Roman" w:eastAsia="Times New Roman" w:hAnsi="Times New Roman"/>
          <w:bCs/>
          <w:sz w:val="28"/>
          <w:szCs w:val="28"/>
          <w:lang w:eastAsia="ru-RU"/>
        </w:rPr>
        <w:t>опадрай</w:t>
      </w:r>
      <w:proofErr w:type="spellEnd"/>
      <w:r w:rsidRPr="00746B93">
        <w:rPr>
          <w:rFonts w:ascii="Times New Roman" w:eastAsia="Times New Roman" w:hAnsi="Times New Roman"/>
          <w:bCs/>
          <w:sz w:val="28"/>
          <w:szCs w:val="28"/>
          <w:lang w:eastAsia="ru-RU"/>
        </w:rPr>
        <w:t xml:space="preserve"> II коричневый 85F565142</w:t>
      </w:r>
      <w:r w:rsidRPr="00746B93">
        <w:rPr>
          <w:rFonts w:ascii="Times New Roman" w:eastAsia="Times New Roman" w:hAnsi="Times New Roman"/>
          <w:bCs/>
          <w:sz w:val="28"/>
          <w:szCs w:val="28"/>
          <w:vertAlign w:val="superscript"/>
          <w:lang w:eastAsia="ru-RU"/>
        </w:rPr>
        <w:t>4</w:t>
      </w:r>
      <w:r w:rsidRPr="00746B93">
        <w:rPr>
          <w:rFonts w:ascii="Times New Roman" w:eastAsia="Times New Roman" w:hAnsi="Times New Roman"/>
          <w:bCs/>
          <w:sz w:val="28"/>
          <w:szCs w:val="28"/>
          <w:lang w:eastAsia="ru-RU"/>
        </w:rPr>
        <w:t>, вода очищенная</w:t>
      </w:r>
      <w:r w:rsidRPr="00746B93">
        <w:rPr>
          <w:rFonts w:ascii="Times New Roman" w:eastAsia="Times New Roman" w:hAnsi="Times New Roman"/>
          <w:bCs/>
          <w:sz w:val="28"/>
          <w:szCs w:val="28"/>
          <w:vertAlign w:val="superscript"/>
          <w:lang w:eastAsia="ru-RU"/>
        </w:rPr>
        <w:t>3</w:t>
      </w:r>
      <w:r w:rsidRPr="00746B93">
        <w:rPr>
          <w:rFonts w:ascii="Times New Roman" w:eastAsia="Times New Roman" w:hAnsi="Times New Roman"/>
          <w:bCs/>
          <w:sz w:val="28"/>
          <w:szCs w:val="28"/>
          <w:lang w:eastAsia="ru-RU"/>
        </w:rPr>
        <w:t xml:space="preserve">, </w:t>
      </w:r>
    </w:p>
    <w:p w14:paraId="7F1C2AFE" w14:textId="77777777" w:rsidR="00EF50E4" w:rsidRPr="00746B93" w:rsidRDefault="0070372D" w:rsidP="00746B93">
      <w:pPr>
        <w:spacing w:after="0" w:line="240" w:lineRule="auto"/>
        <w:rPr>
          <w:rFonts w:ascii="Times New Roman" w:hAnsi="Times New Roman"/>
          <w:sz w:val="28"/>
          <w:szCs w:val="28"/>
        </w:rPr>
      </w:pPr>
      <w:r w:rsidRPr="00746B93">
        <w:rPr>
          <w:rFonts w:ascii="Times New Roman" w:hAnsi="Times New Roman"/>
          <w:bCs/>
          <w:i/>
          <w:sz w:val="28"/>
          <w:szCs w:val="28"/>
        </w:rPr>
        <w:t xml:space="preserve">состав </w:t>
      </w:r>
      <w:r w:rsidRPr="00746B93">
        <w:rPr>
          <w:rFonts w:ascii="Times New Roman" w:hAnsi="Times New Roman"/>
          <w:i/>
          <w:sz w:val="28"/>
          <w:szCs w:val="28"/>
          <w:lang w:val="en-US"/>
        </w:rPr>
        <w:t>Opadry</w:t>
      </w:r>
      <w:r w:rsidRPr="00746B93">
        <w:rPr>
          <w:rFonts w:ascii="Times New Roman" w:hAnsi="Times New Roman"/>
          <w:i/>
          <w:sz w:val="28"/>
          <w:szCs w:val="28"/>
        </w:rPr>
        <w:t xml:space="preserve"> </w:t>
      </w:r>
      <w:r w:rsidRPr="00746B93">
        <w:rPr>
          <w:rFonts w:ascii="Times New Roman" w:hAnsi="Times New Roman"/>
          <w:i/>
          <w:sz w:val="28"/>
          <w:szCs w:val="28"/>
          <w:lang w:val="en-US"/>
        </w:rPr>
        <w:t>II</w:t>
      </w:r>
      <w:r w:rsidRPr="00746B93">
        <w:rPr>
          <w:rFonts w:ascii="Times New Roman" w:hAnsi="Times New Roman"/>
          <w:i/>
          <w:sz w:val="28"/>
          <w:szCs w:val="28"/>
        </w:rPr>
        <w:t xml:space="preserve"> </w:t>
      </w:r>
      <w:r w:rsidRPr="00746B93">
        <w:rPr>
          <w:rFonts w:ascii="Times New Roman" w:hAnsi="Times New Roman"/>
          <w:i/>
          <w:sz w:val="28"/>
          <w:szCs w:val="28"/>
          <w:lang w:val="en-US"/>
        </w:rPr>
        <w:t>brown</w:t>
      </w:r>
      <w:r w:rsidRPr="00746B93">
        <w:rPr>
          <w:rFonts w:ascii="Times New Roman" w:hAnsi="Times New Roman"/>
          <w:i/>
          <w:sz w:val="28"/>
          <w:szCs w:val="28"/>
        </w:rPr>
        <w:t xml:space="preserve"> 85</w:t>
      </w:r>
      <w:r w:rsidRPr="00746B93">
        <w:rPr>
          <w:rFonts w:ascii="Times New Roman" w:hAnsi="Times New Roman"/>
          <w:i/>
          <w:sz w:val="28"/>
          <w:szCs w:val="28"/>
          <w:lang w:val="en-US"/>
        </w:rPr>
        <w:t>F</w:t>
      </w:r>
      <w:r w:rsidRPr="00746B93">
        <w:rPr>
          <w:rFonts w:ascii="Times New Roman" w:hAnsi="Times New Roman"/>
          <w:i/>
          <w:sz w:val="28"/>
          <w:szCs w:val="28"/>
        </w:rPr>
        <w:t xml:space="preserve">565142 </w:t>
      </w:r>
      <w:r w:rsidRPr="00746B93">
        <w:rPr>
          <w:rFonts w:ascii="Times New Roman" w:hAnsi="Times New Roman"/>
          <w:i/>
          <w:sz w:val="28"/>
          <w:szCs w:val="28"/>
          <w:vertAlign w:val="superscript"/>
        </w:rPr>
        <w:t>@</w:t>
      </w:r>
      <w:r w:rsidRPr="00746B93">
        <w:rPr>
          <w:rFonts w:ascii="Times New Roman" w:hAnsi="Times New Roman"/>
          <w:i/>
          <w:sz w:val="28"/>
          <w:szCs w:val="28"/>
        </w:rPr>
        <w:t>:</w:t>
      </w:r>
      <w:r w:rsidRPr="00746B93">
        <w:rPr>
          <w:rStyle w:val="af7"/>
          <w:rFonts w:ascii="Times New Roman" w:hAnsi="Times New Roman"/>
          <w:sz w:val="28"/>
          <w:szCs w:val="28"/>
        </w:rPr>
        <w:t xml:space="preserve"> </w:t>
      </w:r>
      <w:r w:rsidRPr="00746B93">
        <w:rPr>
          <w:rStyle w:val="jlqj4b"/>
          <w:rFonts w:ascii="Times New Roman" w:hAnsi="Times New Roman"/>
          <w:sz w:val="28"/>
          <w:szCs w:val="28"/>
        </w:rPr>
        <w:t>поливиниловый спирт – частично гидролизованный, т</w:t>
      </w:r>
      <w:r w:rsidRPr="00746B93">
        <w:rPr>
          <w:rFonts w:ascii="Times New Roman" w:hAnsi="Times New Roman"/>
          <w:bCs/>
          <w:sz w:val="28"/>
          <w:szCs w:val="28"/>
        </w:rPr>
        <w:t xml:space="preserve">итана диоксид (Е 171), </w:t>
      </w:r>
      <w:proofErr w:type="spellStart"/>
      <w:r w:rsidRPr="00746B93">
        <w:rPr>
          <w:rFonts w:ascii="Times New Roman" w:hAnsi="Times New Roman"/>
          <w:bCs/>
          <w:sz w:val="28"/>
          <w:szCs w:val="28"/>
        </w:rPr>
        <w:t>макрогол</w:t>
      </w:r>
      <w:proofErr w:type="spellEnd"/>
      <w:r w:rsidRPr="00746B93">
        <w:rPr>
          <w:rFonts w:ascii="Times New Roman" w:hAnsi="Times New Roman"/>
          <w:bCs/>
          <w:sz w:val="28"/>
          <w:szCs w:val="28"/>
        </w:rPr>
        <w:t xml:space="preserve"> /ПЭГ 4000, тальк, железа оксид красный (Е 172), </w:t>
      </w:r>
      <w:r w:rsidRPr="00746B93">
        <w:rPr>
          <w:rStyle w:val="jlqj4b"/>
          <w:rFonts w:ascii="Times New Roman" w:hAnsi="Times New Roman"/>
          <w:sz w:val="28"/>
          <w:szCs w:val="28"/>
        </w:rPr>
        <w:t>железа оксид / железа оксид черный(Е172)</w:t>
      </w:r>
      <w:bookmarkStart w:id="10" w:name="2175220286"/>
    </w:p>
    <w:p w14:paraId="6E4BE7AE" w14:textId="3B6725A6" w:rsidR="006B7A90" w:rsidRPr="00746B93" w:rsidRDefault="006B7A90" w:rsidP="00746B93">
      <w:pPr>
        <w:spacing w:after="0" w:line="240" w:lineRule="auto"/>
        <w:rPr>
          <w:rFonts w:ascii="Times New Roman" w:hAnsi="Times New Roman"/>
          <w:sz w:val="28"/>
          <w:szCs w:val="28"/>
        </w:rPr>
      </w:pPr>
      <w:r w:rsidRPr="00746B93">
        <w:rPr>
          <w:rFonts w:ascii="Times New Roman" w:eastAsia="Times New Roman" w:hAnsi="Times New Roman"/>
          <w:b/>
          <w:i/>
          <w:sz w:val="28"/>
          <w:szCs w:val="28"/>
          <w:lang w:eastAsia="ru-RU"/>
        </w:rPr>
        <w:t>Описание внешнего вида, запаха, вкуса</w:t>
      </w:r>
    </w:p>
    <w:bookmarkEnd w:id="10"/>
    <w:p w14:paraId="60F4A76A" w14:textId="15581F05" w:rsidR="00746B93" w:rsidRDefault="0070372D" w:rsidP="00746B93">
      <w:pPr>
        <w:spacing w:after="0" w:line="240" w:lineRule="auto"/>
        <w:rPr>
          <w:rFonts w:ascii="Times New Roman" w:hAnsi="Times New Roman"/>
          <w:sz w:val="28"/>
          <w:szCs w:val="28"/>
        </w:rPr>
      </w:pPr>
      <w:r w:rsidRPr="00746B93">
        <w:rPr>
          <w:rStyle w:val="jlqj4b"/>
          <w:rFonts w:ascii="Times New Roman" w:hAnsi="Times New Roman"/>
          <w:sz w:val="28"/>
          <w:szCs w:val="28"/>
        </w:rPr>
        <w:t>Таблетки, покрытые пленочной оболочкой розового цвета, круглой формы, с двояковыпуклой поверхностью, со скошенными краями, с маркировкой M на одной стороне таблетки и DT5 на другой стороне</w:t>
      </w:r>
      <w:bookmarkStart w:id="11" w:name="2175220287"/>
    </w:p>
    <w:p w14:paraId="70AAAECC" w14:textId="77777777" w:rsidR="00746B93" w:rsidRPr="00746B93" w:rsidRDefault="00746B93" w:rsidP="00746B93">
      <w:pPr>
        <w:spacing w:after="0" w:line="240" w:lineRule="auto"/>
        <w:rPr>
          <w:rFonts w:ascii="Times New Roman" w:hAnsi="Times New Roman"/>
          <w:sz w:val="28"/>
          <w:szCs w:val="28"/>
        </w:rPr>
      </w:pPr>
    </w:p>
    <w:p w14:paraId="6E4BE7B3" w14:textId="72166A30" w:rsidR="00C9308C" w:rsidRPr="00AA7077" w:rsidRDefault="00B30BF7" w:rsidP="00AA7077">
      <w:pPr>
        <w:spacing w:after="0" w:line="240" w:lineRule="auto"/>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eastAsia="ru-RU"/>
        </w:rPr>
        <w:t xml:space="preserve">Форма </w:t>
      </w:r>
      <w:r w:rsidR="00C9308C" w:rsidRPr="00AA7077">
        <w:rPr>
          <w:rFonts w:ascii="Times New Roman" w:eastAsia="Times New Roman" w:hAnsi="Times New Roman"/>
          <w:b/>
          <w:sz w:val="28"/>
          <w:szCs w:val="28"/>
          <w:lang w:eastAsia="ru-RU"/>
        </w:rPr>
        <w:t>выпуска и упаковка</w:t>
      </w:r>
    </w:p>
    <w:p w14:paraId="738199D7" w14:textId="2EF722D6" w:rsidR="0070372D" w:rsidRPr="00AA7077" w:rsidRDefault="0070372D" w:rsidP="00AA7077">
      <w:pPr>
        <w:spacing w:line="240" w:lineRule="auto"/>
        <w:jc w:val="both"/>
        <w:rPr>
          <w:rFonts w:ascii="Times New Roman" w:hAnsi="Times New Roman"/>
          <w:color w:val="000000"/>
          <w:sz w:val="28"/>
          <w:szCs w:val="28"/>
        </w:rPr>
      </w:pPr>
      <w:bookmarkStart w:id="12" w:name="_Hlk159421083"/>
      <w:r w:rsidRPr="00AA7077">
        <w:rPr>
          <w:rFonts w:ascii="Times New Roman" w:hAnsi="Times New Roman"/>
          <w:color w:val="000000"/>
          <w:sz w:val="28"/>
          <w:szCs w:val="28"/>
        </w:rPr>
        <w:t>По 30</w:t>
      </w:r>
      <w:r w:rsidRPr="00AA7077">
        <w:rPr>
          <w:rFonts w:ascii="Times New Roman" w:hAnsi="Times New Roman"/>
          <w:b/>
          <w:sz w:val="28"/>
          <w:szCs w:val="28"/>
          <w:lang w:val="kk-KZ"/>
        </w:rPr>
        <w:t xml:space="preserve"> </w:t>
      </w:r>
      <w:r w:rsidRPr="00AA7077">
        <w:rPr>
          <w:rFonts w:ascii="Times New Roman" w:hAnsi="Times New Roman"/>
          <w:color w:val="000000"/>
          <w:sz w:val="28"/>
          <w:szCs w:val="28"/>
        </w:rPr>
        <w:t>таблеток во флаконе из непрозрачного полиэтилена высокой плотности синего цвета, укупоренном завинчивающейся крышкой из непрозрачного полипропилена синего цвета.</w:t>
      </w:r>
      <w:r w:rsidR="00BF2232">
        <w:rPr>
          <w:rFonts w:ascii="Times New Roman" w:hAnsi="Times New Roman"/>
          <w:color w:val="000000"/>
          <w:sz w:val="28"/>
          <w:szCs w:val="28"/>
        </w:rPr>
        <w:t xml:space="preserve"> По 1 флакону вместе с инструкцией по медицинскому применению на казахском и русском языках помещают в картонную пачку.</w:t>
      </w:r>
    </w:p>
    <w:bookmarkEnd w:id="12"/>
    <w:p w14:paraId="6E4BE7B8" w14:textId="3CEE99B2" w:rsidR="00086873" w:rsidRPr="00AA7077" w:rsidRDefault="00844CE8" w:rsidP="00AA7077">
      <w:pPr>
        <w:spacing w:after="0" w:line="240" w:lineRule="auto"/>
        <w:jc w:val="both"/>
        <w:rPr>
          <w:rFonts w:ascii="Times New Roman" w:eastAsia="Times New Roman" w:hAnsi="Times New Roman"/>
          <w:b/>
          <w:sz w:val="28"/>
          <w:szCs w:val="28"/>
          <w:lang w:eastAsia="ru-RU"/>
        </w:rPr>
      </w:pPr>
      <w:r w:rsidRPr="00AA7077">
        <w:rPr>
          <w:rFonts w:ascii="Times New Roman" w:eastAsia="Times New Roman" w:hAnsi="Times New Roman"/>
          <w:b/>
          <w:sz w:val="28"/>
          <w:szCs w:val="28"/>
          <w:lang w:eastAsia="ru-RU"/>
        </w:rPr>
        <w:t>С</w:t>
      </w:r>
      <w:r w:rsidR="000E01AB" w:rsidRPr="00AA7077">
        <w:rPr>
          <w:rFonts w:ascii="Times New Roman" w:eastAsia="Times New Roman" w:hAnsi="Times New Roman"/>
          <w:b/>
          <w:sz w:val="28"/>
          <w:szCs w:val="28"/>
          <w:lang w:eastAsia="ru-RU"/>
        </w:rPr>
        <w:t xml:space="preserve">рок </w:t>
      </w:r>
      <w:r w:rsidR="006C6558" w:rsidRPr="00AA7077">
        <w:rPr>
          <w:rFonts w:ascii="Times New Roman" w:eastAsia="Times New Roman" w:hAnsi="Times New Roman"/>
          <w:b/>
          <w:sz w:val="28"/>
          <w:szCs w:val="28"/>
          <w:lang w:eastAsia="ru-RU"/>
        </w:rPr>
        <w:t>хранения</w:t>
      </w:r>
      <w:r w:rsidR="000E01AB" w:rsidRPr="00AA7077">
        <w:rPr>
          <w:rFonts w:ascii="Times New Roman" w:eastAsia="Times New Roman" w:hAnsi="Times New Roman"/>
          <w:b/>
          <w:sz w:val="28"/>
          <w:szCs w:val="28"/>
          <w:lang w:eastAsia="ru-RU"/>
        </w:rPr>
        <w:t xml:space="preserve"> </w:t>
      </w:r>
      <w:bookmarkStart w:id="13" w:name="2175220288"/>
      <w:bookmarkEnd w:id="11"/>
    </w:p>
    <w:p w14:paraId="6E4BE7B9" w14:textId="55CC3028" w:rsidR="00086873" w:rsidRPr="00AA7077" w:rsidRDefault="0070372D" w:rsidP="00AA7077">
      <w:pPr>
        <w:spacing w:after="0" w:line="240" w:lineRule="auto"/>
        <w:jc w:val="both"/>
        <w:rPr>
          <w:rFonts w:ascii="Times New Roman" w:eastAsia="Times New Roman" w:hAnsi="Times New Roman"/>
          <w:sz w:val="28"/>
          <w:szCs w:val="28"/>
          <w:lang w:eastAsia="ru-RU" w:bidi="ru-RU"/>
        </w:rPr>
      </w:pPr>
      <w:r w:rsidRPr="00AA7077">
        <w:rPr>
          <w:rFonts w:ascii="Times New Roman" w:eastAsia="Times New Roman" w:hAnsi="Times New Roman"/>
          <w:sz w:val="28"/>
          <w:szCs w:val="28"/>
          <w:lang w:eastAsia="ru-RU" w:bidi="ru-RU"/>
        </w:rPr>
        <w:t xml:space="preserve">3 </w:t>
      </w:r>
      <w:r w:rsidR="00086873" w:rsidRPr="00AA7077">
        <w:rPr>
          <w:rFonts w:ascii="Times New Roman" w:eastAsia="Times New Roman" w:hAnsi="Times New Roman"/>
          <w:sz w:val="28"/>
          <w:szCs w:val="28"/>
          <w:lang w:eastAsia="ru-RU" w:bidi="ru-RU"/>
        </w:rPr>
        <w:t>года</w:t>
      </w:r>
    </w:p>
    <w:p w14:paraId="487DCBFD" w14:textId="5D20C950" w:rsidR="00610166" w:rsidRPr="00AA7077" w:rsidRDefault="00086873" w:rsidP="00AA7077">
      <w:pPr>
        <w:spacing w:after="0" w:line="240" w:lineRule="auto"/>
        <w:jc w:val="both"/>
        <w:rPr>
          <w:rFonts w:ascii="Times New Roman" w:eastAsia="Times New Roman" w:hAnsi="Times New Roman"/>
          <w:sz w:val="28"/>
          <w:szCs w:val="28"/>
          <w:lang w:eastAsia="ru-RU" w:bidi="ru-RU"/>
        </w:rPr>
      </w:pPr>
      <w:r w:rsidRPr="00AA7077">
        <w:rPr>
          <w:rFonts w:ascii="Times New Roman" w:eastAsia="Times New Roman" w:hAnsi="Times New Roman"/>
          <w:sz w:val="28"/>
          <w:szCs w:val="28"/>
          <w:lang w:eastAsia="ru-RU" w:bidi="ru-RU"/>
        </w:rPr>
        <w:t>Не принимать по истечении срока годности!</w:t>
      </w:r>
    </w:p>
    <w:p w14:paraId="6E4BE7BB" w14:textId="5BD9AAE4" w:rsidR="000E01AB" w:rsidRPr="00AA7077" w:rsidRDefault="00D14D61" w:rsidP="00AA7077">
      <w:pPr>
        <w:spacing w:after="0" w:line="240" w:lineRule="auto"/>
        <w:jc w:val="both"/>
        <w:rPr>
          <w:rFonts w:ascii="Times New Roman" w:eastAsia="Times New Roman" w:hAnsi="Times New Roman"/>
          <w:b/>
          <w:i/>
          <w:iCs/>
          <w:sz w:val="28"/>
          <w:szCs w:val="28"/>
          <w:lang w:eastAsia="ru-RU"/>
        </w:rPr>
      </w:pPr>
      <w:r w:rsidRPr="00AA7077">
        <w:rPr>
          <w:rFonts w:ascii="Times New Roman" w:eastAsia="Times New Roman" w:hAnsi="Times New Roman"/>
          <w:b/>
          <w:i/>
          <w:iCs/>
          <w:sz w:val="28"/>
          <w:szCs w:val="28"/>
          <w:lang w:eastAsia="ru-RU"/>
        </w:rPr>
        <w:t>Условия хранения</w:t>
      </w:r>
    </w:p>
    <w:bookmarkEnd w:id="13"/>
    <w:p w14:paraId="6E4BE7BC" w14:textId="77777777" w:rsidR="00086873" w:rsidRPr="00AA7077" w:rsidRDefault="00086873" w:rsidP="00AA7077">
      <w:pPr>
        <w:pStyle w:val="ac"/>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Хранить при температуре не выше 30 °С.</w:t>
      </w:r>
    </w:p>
    <w:p w14:paraId="6E4BE7BD" w14:textId="77777777" w:rsidR="006B7A90" w:rsidRPr="00AA7077" w:rsidRDefault="00086873" w:rsidP="00AA7077">
      <w:pPr>
        <w:pStyle w:val="ac"/>
        <w:jc w:val="both"/>
        <w:rPr>
          <w:rFonts w:ascii="Times New Roman" w:eastAsia="Times New Roman" w:hAnsi="Times New Roman"/>
          <w:sz w:val="28"/>
          <w:szCs w:val="28"/>
          <w:lang w:eastAsia="ru-RU"/>
        </w:rPr>
      </w:pPr>
      <w:r w:rsidRPr="00AA7077">
        <w:rPr>
          <w:rFonts w:ascii="Times New Roman" w:eastAsia="Times New Roman" w:hAnsi="Times New Roman"/>
          <w:sz w:val="28"/>
          <w:szCs w:val="28"/>
          <w:lang w:eastAsia="ru-RU"/>
        </w:rPr>
        <w:t>Хранить в недоступном для детей месте!</w:t>
      </w:r>
    </w:p>
    <w:p w14:paraId="6E4BE7BE" w14:textId="77777777" w:rsidR="00086873" w:rsidRPr="00AA7077" w:rsidRDefault="00086873" w:rsidP="00AA7077">
      <w:pPr>
        <w:pStyle w:val="ac"/>
        <w:jc w:val="both"/>
        <w:rPr>
          <w:rFonts w:ascii="Times New Roman" w:eastAsia="Times New Roman" w:hAnsi="Times New Roman"/>
          <w:sz w:val="28"/>
          <w:szCs w:val="28"/>
          <w:lang w:eastAsia="ru-RU"/>
        </w:rPr>
      </w:pPr>
    </w:p>
    <w:p w14:paraId="6E4BE7BF" w14:textId="77777777" w:rsidR="006C6558" w:rsidRPr="00AA7077" w:rsidRDefault="006C6558" w:rsidP="00AA7077">
      <w:pPr>
        <w:spacing w:after="0" w:line="240" w:lineRule="auto"/>
        <w:jc w:val="both"/>
        <w:rPr>
          <w:rFonts w:ascii="Times New Roman" w:hAnsi="Times New Roman"/>
          <w:b/>
          <w:color w:val="000000"/>
          <w:sz w:val="28"/>
          <w:szCs w:val="28"/>
        </w:rPr>
      </w:pPr>
      <w:r w:rsidRPr="00AA7077">
        <w:rPr>
          <w:rFonts w:ascii="Times New Roman" w:hAnsi="Times New Roman"/>
          <w:b/>
          <w:color w:val="000000"/>
          <w:sz w:val="28"/>
          <w:szCs w:val="28"/>
        </w:rPr>
        <w:t>Условия отпуска из аптек</w:t>
      </w:r>
    </w:p>
    <w:p w14:paraId="6E4BE7C0" w14:textId="77777777" w:rsidR="00E016A2" w:rsidRPr="00AA7077" w:rsidRDefault="00E016A2" w:rsidP="00AA7077">
      <w:pPr>
        <w:spacing w:after="0" w:line="240" w:lineRule="auto"/>
        <w:jc w:val="both"/>
        <w:rPr>
          <w:rFonts w:ascii="Times New Roman" w:eastAsia="Times New Roman" w:hAnsi="Times New Roman"/>
          <w:bCs/>
          <w:sz w:val="28"/>
          <w:szCs w:val="28"/>
          <w:lang w:eastAsia="ru-RU"/>
        </w:rPr>
      </w:pPr>
      <w:r w:rsidRPr="00AA7077">
        <w:rPr>
          <w:rFonts w:ascii="Times New Roman" w:eastAsia="Times New Roman" w:hAnsi="Times New Roman"/>
          <w:bCs/>
          <w:sz w:val="28"/>
          <w:szCs w:val="28"/>
          <w:lang w:eastAsia="ru-RU"/>
        </w:rPr>
        <w:t>По рецепту</w:t>
      </w:r>
    </w:p>
    <w:p w14:paraId="6E4BE7C1" w14:textId="77777777" w:rsidR="006C6558" w:rsidRPr="00AA7077" w:rsidRDefault="006C6558" w:rsidP="00AA7077">
      <w:pPr>
        <w:spacing w:after="0" w:line="240" w:lineRule="auto"/>
        <w:jc w:val="both"/>
        <w:rPr>
          <w:rFonts w:ascii="Times New Roman" w:eastAsia="Times New Roman" w:hAnsi="Times New Roman"/>
          <w:b/>
          <w:sz w:val="28"/>
          <w:szCs w:val="28"/>
          <w:lang w:eastAsia="ru-RU"/>
        </w:rPr>
      </w:pPr>
    </w:p>
    <w:p w14:paraId="5A7DED7F" w14:textId="79D7C709" w:rsidR="00EB4CB1" w:rsidRPr="00B50A64" w:rsidRDefault="007C1693" w:rsidP="00AA7077">
      <w:pPr>
        <w:spacing w:after="0" w:line="240" w:lineRule="auto"/>
        <w:jc w:val="both"/>
        <w:rPr>
          <w:rFonts w:ascii="Times New Roman" w:eastAsia="Times New Roman" w:hAnsi="Times New Roman"/>
          <w:b/>
          <w:sz w:val="28"/>
          <w:szCs w:val="28"/>
          <w:lang w:val="en-US" w:eastAsia="ru-RU"/>
        </w:rPr>
      </w:pPr>
      <w:r w:rsidRPr="00AA7077">
        <w:rPr>
          <w:rFonts w:ascii="Times New Roman" w:eastAsia="Times New Roman" w:hAnsi="Times New Roman"/>
          <w:b/>
          <w:sz w:val="28"/>
          <w:szCs w:val="28"/>
          <w:lang w:eastAsia="ru-RU"/>
        </w:rPr>
        <w:t>Сведения</w:t>
      </w:r>
      <w:r w:rsidRPr="00B50A64">
        <w:rPr>
          <w:rFonts w:ascii="Times New Roman" w:eastAsia="Times New Roman" w:hAnsi="Times New Roman"/>
          <w:b/>
          <w:sz w:val="28"/>
          <w:szCs w:val="28"/>
          <w:lang w:val="en-US" w:eastAsia="ru-RU"/>
        </w:rPr>
        <w:t xml:space="preserve"> </w:t>
      </w:r>
      <w:r w:rsidRPr="00AA7077">
        <w:rPr>
          <w:rFonts w:ascii="Times New Roman" w:eastAsia="Times New Roman" w:hAnsi="Times New Roman"/>
          <w:b/>
          <w:sz w:val="28"/>
          <w:szCs w:val="28"/>
          <w:lang w:eastAsia="ru-RU"/>
        </w:rPr>
        <w:t>о</w:t>
      </w:r>
      <w:r w:rsidRPr="00B50A64">
        <w:rPr>
          <w:rFonts w:ascii="Times New Roman" w:eastAsia="Times New Roman" w:hAnsi="Times New Roman"/>
          <w:b/>
          <w:sz w:val="28"/>
          <w:szCs w:val="28"/>
          <w:lang w:val="en-US" w:eastAsia="ru-RU"/>
        </w:rPr>
        <w:t xml:space="preserve"> </w:t>
      </w:r>
      <w:r w:rsidRPr="00AA7077">
        <w:rPr>
          <w:rFonts w:ascii="Times New Roman" w:eastAsia="Times New Roman" w:hAnsi="Times New Roman"/>
          <w:b/>
          <w:sz w:val="28"/>
          <w:szCs w:val="28"/>
          <w:lang w:eastAsia="ru-RU"/>
        </w:rPr>
        <w:t>производителе</w:t>
      </w:r>
      <w:r w:rsidRPr="00B50A64">
        <w:rPr>
          <w:rFonts w:ascii="Times New Roman" w:eastAsia="Times New Roman" w:hAnsi="Times New Roman"/>
          <w:b/>
          <w:sz w:val="28"/>
          <w:szCs w:val="28"/>
          <w:lang w:val="en-US" w:eastAsia="ru-RU"/>
        </w:rPr>
        <w:t xml:space="preserve"> </w:t>
      </w:r>
    </w:p>
    <w:p w14:paraId="65FB9EDA" w14:textId="7EC1312F" w:rsidR="003A2E8B" w:rsidRPr="0025246D" w:rsidRDefault="003A2E8B" w:rsidP="003A2E8B">
      <w:pPr>
        <w:autoSpaceDE w:val="0"/>
        <w:autoSpaceDN w:val="0"/>
        <w:adjustRightInd w:val="0"/>
        <w:spacing w:after="0" w:line="240" w:lineRule="auto"/>
        <w:rPr>
          <w:rFonts w:ascii="Times New Roman" w:hAnsi="Times New Roman"/>
          <w:sz w:val="28"/>
          <w:szCs w:val="28"/>
          <w:lang w:val="en-US" w:eastAsia="ru-RU"/>
        </w:rPr>
      </w:pPr>
      <w:proofErr w:type="spellStart"/>
      <w:r w:rsidRPr="00AA7077">
        <w:rPr>
          <w:rFonts w:ascii="Times New Roman" w:hAnsi="Times New Roman"/>
          <w:sz w:val="28"/>
          <w:szCs w:val="28"/>
          <w:lang w:val="ru-KZ" w:eastAsia="ru-RU"/>
        </w:rPr>
        <w:lastRenderedPageBreak/>
        <w:t>Mylan</w:t>
      </w:r>
      <w:proofErr w:type="spellEnd"/>
      <w:r w:rsidRPr="00AA7077">
        <w:rPr>
          <w:rFonts w:ascii="Times New Roman" w:hAnsi="Times New Roman"/>
          <w:sz w:val="28"/>
          <w:szCs w:val="28"/>
          <w:lang w:val="ru-KZ" w:eastAsia="ru-RU"/>
        </w:rPr>
        <w:t xml:space="preserve"> </w:t>
      </w:r>
      <w:proofErr w:type="spellStart"/>
      <w:r w:rsidRPr="00AA7077">
        <w:rPr>
          <w:rFonts w:ascii="Times New Roman" w:hAnsi="Times New Roman"/>
          <w:sz w:val="28"/>
          <w:szCs w:val="28"/>
          <w:lang w:val="ru-KZ" w:eastAsia="ru-RU"/>
        </w:rPr>
        <w:t>Laboratories</w:t>
      </w:r>
      <w:proofErr w:type="spellEnd"/>
      <w:r w:rsidRPr="00AA7077">
        <w:rPr>
          <w:rFonts w:ascii="Times New Roman" w:hAnsi="Times New Roman"/>
          <w:sz w:val="28"/>
          <w:szCs w:val="28"/>
          <w:lang w:val="ru-KZ" w:eastAsia="ru-RU"/>
        </w:rPr>
        <w:t xml:space="preserve"> </w:t>
      </w:r>
      <w:proofErr w:type="spellStart"/>
      <w:r w:rsidRPr="00AA7077">
        <w:rPr>
          <w:rFonts w:ascii="Times New Roman" w:hAnsi="Times New Roman"/>
          <w:sz w:val="28"/>
          <w:szCs w:val="28"/>
          <w:lang w:val="ru-KZ" w:eastAsia="ru-RU"/>
        </w:rPr>
        <w:t>Limited</w:t>
      </w:r>
      <w:proofErr w:type="spellEnd"/>
    </w:p>
    <w:p w14:paraId="59DD6443" w14:textId="613348C3" w:rsidR="003A2E8B" w:rsidRPr="003A2E8B" w:rsidRDefault="003A2E8B" w:rsidP="00AA7077">
      <w:pPr>
        <w:spacing w:after="0" w:line="240" w:lineRule="auto"/>
        <w:jc w:val="both"/>
        <w:rPr>
          <w:rFonts w:ascii="Times New Roman" w:eastAsia="Times New Roman" w:hAnsi="Times New Roman"/>
          <w:sz w:val="28"/>
          <w:szCs w:val="28"/>
          <w:lang w:val="en-US" w:eastAsia="ru-RU"/>
        </w:rPr>
      </w:pPr>
      <w:r w:rsidRPr="003A2E8B">
        <w:rPr>
          <w:rFonts w:ascii="Times New Roman" w:eastAsia="Times New Roman" w:hAnsi="Times New Roman"/>
          <w:sz w:val="28"/>
          <w:szCs w:val="28"/>
          <w:lang w:val="en-US" w:eastAsia="ru-RU"/>
        </w:rPr>
        <w:t>Plot No. 11, 12 &amp; 13, Indore Special Economic Zone, Pharma Zone, Phase-II, Sector-III, Pithampur – 454775 Dist. Dhar, Madhya Pradesh</w:t>
      </w:r>
      <w:r w:rsidR="0025246D">
        <w:rPr>
          <w:rFonts w:ascii="Times New Roman" w:eastAsia="Times New Roman" w:hAnsi="Times New Roman"/>
          <w:sz w:val="28"/>
          <w:szCs w:val="28"/>
          <w:lang w:val="en-US" w:eastAsia="ru-RU"/>
        </w:rPr>
        <w:t xml:space="preserve">, </w:t>
      </w:r>
      <w:r w:rsidR="0025246D" w:rsidRPr="00AA7077">
        <w:rPr>
          <w:rFonts w:ascii="Times New Roman" w:hAnsi="Times New Roman"/>
          <w:sz w:val="28"/>
          <w:szCs w:val="28"/>
          <w:lang w:eastAsia="ru-RU"/>
        </w:rPr>
        <w:t>Индия</w:t>
      </w:r>
    </w:p>
    <w:p w14:paraId="6D6DDA1B" w14:textId="78FF355F" w:rsidR="00F11175" w:rsidRPr="00AA7077" w:rsidRDefault="00F11175" w:rsidP="00AA7077">
      <w:pPr>
        <w:autoSpaceDE w:val="0"/>
        <w:autoSpaceDN w:val="0"/>
        <w:adjustRightInd w:val="0"/>
        <w:spacing w:after="0" w:line="240" w:lineRule="auto"/>
        <w:jc w:val="both"/>
        <w:rPr>
          <w:rFonts w:ascii="Times New Roman" w:hAnsi="Times New Roman"/>
          <w:color w:val="000000"/>
          <w:sz w:val="28"/>
          <w:szCs w:val="28"/>
          <w:lang w:eastAsia="ru-RU"/>
        </w:rPr>
      </w:pPr>
      <w:bookmarkStart w:id="14" w:name="_Hlk159421153"/>
      <w:r w:rsidRPr="00AA7077">
        <w:rPr>
          <w:rFonts w:ascii="Times New Roman" w:hAnsi="Times New Roman"/>
          <w:color w:val="000000"/>
          <w:sz w:val="28"/>
          <w:szCs w:val="28"/>
          <w:lang w:eastAsia="ru-RU"/>
        </w:rPr>
        <w:t>Номер телефон: (</w:t>
      </w:r>
      <w:r w:rsidRPr="00F11175">
        <w:rPr>
          <w:rFonts w:ascii="Times New Roman" w:hAnsi="Times New Roman"/>
          <w:color w:val="000000"/>
          <w:sz w:val="28"/>
          <w:szCs w:val="28"/>
          <w:lang w:val="ru-KZ" w:eastAsia="ru-RU"/>
        </w:rPr>
        <w:t>+ 9</w:t>
      </w:r>
      <w:r w:rsidRPr="00AA7077">
        <w:rPr>
          <w:rFonts w:ascii="Times New Roman" w:hAnsi="Times New Roman"/>
          <w:color w:val="000000"/>
          <w:sz w:val="28"/>
          <w:szCs w:val="28"/>
          <w:lang w:eastAsia="ru-RU"/>
        </w:rPr>
        <w:t>)</w:t>
      </w:r>
      <w:r w:rsidRPr="00F11175">
        <w:rPr>
          <w:rFonts w:ascii="Times New Roman" w:hAnsi="Times New Roman"/>
          <w:color w:val="000000"/>
          <w:sz w:val="28"/>
          <w:szCs w:val="28"/>
          <w:lang w:val="ru-KZ" w:eastAsia="ru-RU"/>
        </w:rPr>
        <w:t>14030866666</w:t>
      </w:r>
    </w:p>
    <w:p w14:paraId="12398379" w14:textId="43758349" w:rsidR="00F11175" w:rsidRPr="00AA7077" w:rsidRDefault="00F11175" w:rsidP="00AA7077">
      <w:pPr>
        <w:pStyle w:val="Default"/>
        <w:jc w:val="both"/>
        <w:rPr>
          <w:rFonts w:eastAsia="Calibri"/>
          <w:sz w:val="28"/>
          <w:szCs w:val="28"/>
          <w:lang w:val="ru-KZ" w:eastAsia="ru-RU"/>
        </w:rPr>
      </w:pPr>
      <w:r w:rsidRPr="00AA7077">
        <w:rPr>
          <w:sz w:val="28"/>
          <w:szCs w:val="28"/>
          <w:lang w:eastAsia="ru-RU"/>
        </w:rPr>
        <w:t xml:space="preserve">Адрес электронной почты: </w:t>
      </w:r>
      <w:r w:rsidRPr="00AA7077">
        <w:rPr>
          <w:rFonts w:eastAsia="Calibri"/>
          <w:sz w:val="28"/>
          <w:szCs w:val="28"/>
          <w:lang w:val="ru-KZ" w:eastAsia="ru-RU"/>
        </w:rPr>
        <w:t xml:space="preserve">VIATRISFDFRA@viatris.com </w:t>
      </w:r>
    </w:p>
    <w:bookmarkEnd w:id="14"/>
    <w:p w14:paraId="2C7BE403" w14:textId="2DF09B16" w:rsidR="00F11175" w:rsidRPr="00AA7077" w:rsidRDefault="00F11175" w:rsidP="00AA7077">
      <w:pPr>
        <w:autoSpaceDE w:val="0"/>
        <w:autoSpaceDN w:val="0"/>
        <w:adjustRightInd w:val="0"/>
        <w:spacing w:after="0" w:line="240" w:lineRule="auto"/>
        <w:jc w:val="both"/>
        <w:rPr>
          <w:rFonts w:ascii="Times New Roman" w:hAnsi="Times New Roman"/>
          <w:color w:val="000000"/>
          <w:sz w:val="28"/>
          <w:szCs w:val="28"/>
          <w:lang w:val="ru-KZ" w:eastAsia="ru-RU"/>
        </w:rPr>
      </w:pPr>
      <w:r w:rsidRPr="00F11175">
        <w:rPr>
          <w:rFonts w:ascii="Times New Roman" w:hAnsi="Times New Roman"/>
          <w:color w:val="000000"/>
          <w:sz w:val="28"/>
          <w:szCs w:val="28"/>
          <w:lang w:val="ru-KZ" w:eastAsia="ru-RU"/>
        </w:rPr>
        <w:t xml:space="preserve"> </w:t>
      </w:r>
    </w:p>
    <w:p w14:paraId="6E4BE7C7" w14:textId="77777777" w:rsidR="00D76048" w:rsidRPr="00AA7077" w:rsidRDefault="00F47D40" w:rsidP="00AA7077">
      <w:pPr>
        <w:autoSpaceDE w:val="0"/>
        <w:autoSpaceDN w:val="0"/>
        <w:spacing w:after="0" w:line="240" w:lineRule="auto"/>
        <w:jc w:val="both"/>
        <w:rPr>
          <w:rFonts w:ascii="Times New Roman" w:eastAsia="Times New Roman" w:hAnsi="Times New Roman"/>
          <w:b/>
          <w:sz w:val="28"/>
          <w:szCs w:val="28"/>
          <w:lang w:val="ru-KZ" w:eastAsia="ru-RU"/>
        </w:rPr>
      </w:pPr>
      <w:r w:rsidRPr="00AA7077">
        <w:rPr>
          <w:rFonts w:ascii="Times New Roman" w:eastAsia="Times New Roman" w:hAnsi="Times New Roman"/>
          <w:b/>
          <w:sz w:val="28"/>
          <w:szCs w:val="28"/>
          <w:lang w:val="ru-KZ" w:eastAsia="ru-RU"/>
        </w:rPr>
        <w:t xml:space="preserve">Держатель </w:t>
      </w:r>
      <w:r w:rsidR="00D76048" w:rsidRPr="00AA7077">
        <w:rPr>
          <w:rFonts w:ascii="Times New Roman" w:eastAsia="Times New Roman" w:hAnsi="Times New Roman"/>
          <w:b/>
          <w:sz w:val="28"/>
          <w:szCs w:val="28"/>
          <w:lang w:val="ru-KZ" w:eastAsia="ru-RU"/>
        </w:rPr>
        <w:t>регистрационного удостоверения</w:t>
      </w:r>
    </w:p>
    <w:p w14:paraId="4DD7560D" w14:textId="62903583" w:rsidR="00EB4CB1" w:rsidRPr="00B50A64" w:rsidRDefault="00EB4CB1" w:rsidP="00AA7077">
      <w:pPr>
        <w:autoSpaceDE w:val="0"/>
        <w:autoSpaceDN w:val="0"/>
        <w:adjustRightInd w:val="0"/>
        <w:spacing w:after="0" w:line="240" w:lineRule="auto"/>
        <w:rPr>
          <w:rFonts w:ascii="Times New Roman" w:hAnsi="Times New Roman"/>
          <w:sz w:val="28"/>
          <w:szCs w:val="28"/>
          <w:lang w:eastAsia="ru-RU"/>
        </w:rPr>
      </w:pPr>
      <w:proofErr w:type="spellStart"/>
      <w:r w:rsidRPr="00AA7077">
        <w:rPr>
          <w:rFonts w:ascii="Times New Roman" w:hAnsi="Times New Roman"/>
          <w:sz w:val="28"/>
          <w:szCs w:val="28"/>
          <w:lang w:val="ru-KZ" w:eastAsia="ru-RU"/>
        </w:rPr>
        <w:t>Mylan</w:t>
      </w:r>
      <w:proofErr w:type="spellEnd"/>
      <w:r w:rsidRPr="00AA7077">
        <w:rPr>
          <w:rFonts w:ascii="Times New Roman" w:hAnsi="Times New Roman"/>
          <w:sz w:val="28"/>
          <w:szCs w:val="28"/>
          <w:lang w:val="ru-KZ" w:eastAsia="ru-RU"/>
        </w:rPr>
        <w:t xml:space="preserve"> </w:t>
      </w:r>
      <w:proofErr w:type="spellStart"/>
      <w:r w:rsidRPr="00AA7077">
        <w:rPr>
          <w:rFonts w:ascii="Times New Roman" w:hAnsi="Times New Roman"/>
          <w:sz w:val="28"/>
          <w:szCs w:val="28"/>
          <w:lang w:val="ru-KZ" w:eastAsia="ru-RU"/>
        </w:rPr>
        <w:t>Laboratories</w:t>
      </w:r>
      <w:proofErr w:type="spellEnd"/>
      <w:r w:rsidRPr="00AA7077">
        <w:rPr>
          <w:rFonts w:ascii="Times New Roman" w:hAnsi="Times New Roman"/>
          <w:sz w:val="28"/>
          <w:szCs w:val="28"/>
          <w:lang w:val="ru-KZ" w:eastAsia="ru-RU"/>
        </w:rPr>
        <w:t xml:space="preserve"> </w:t>
      </w:r>
      <w:proofErr w:type="spellStart"/>
      <w:r w:rsidRPr="00AA7077">
        <w:rPr>
          <w:rFonts w:ascii="Times New Roman" w:hAnsi="Times New Roman"/>
          <w:sz w:val="28"/>
          <w:szCs w:val="28"/>
          <w:lang w:val="ru-KZ" w:eastAsia="ru-RU"/>
        </w:rPr>
        <w:t>Limited</w:t>
      </w:r>
      <w:proofErr w:type="spellEnd"/>
    </w:p>
    <w:p w14:paraId="2D15001C" w14:textId="77777777" w:rsidR="00F11175" w:rsidRPr="0025246D" w:rsidRDefault="00F11175" w:rsidP="00AA7077">
      <w:pPr>
        <w:autoSpaceDE w:val="0"/>
        <w:autoSpaceDN w:val="0"/>
        <w:adjustRightInd w:val="0"/>
        <w:spacing w:after="0" w:line="240" w:lineRule="auto"/>
        <w:jc w:val="both"/>
        <w:rPr>
          <w:rFonts w:ascii="Times New Roman" w:hAnsi="Times New Roman"/>
          <w:color w:val="000000"/>
          <w:sz w:val="28"/>
          <w:szCs w:val="28"/>
          <w:lang w:val="en-US" w:eastAsia="ru-RU"/>
        </w:rPr>
      </w:pPr>
      <w:r w:rsidRPr="0025246D">
        <w:rPr>
          <w:rFonts w:ascii="Times New Roman" w:hAnsi="Times New Roman"/>
          <w:color w:val="000000"/>
          <w:sz w:val="28"/>
          <w:szCs w:val="28"/>
          <w:lang w:val="en-US" w:eastAsia="ru-RU"/>
        </w:rPr>
        <w:t xml:space="preserve">Plot No. 564/A/22, Road No. 92, Jubilee Hills, Hyderabad – </w:t>
      </w:r>
    </w:p>
    <w:p w14:paraId="19B1F190" w14:textId="2055968E" w:rsidR="00F11175" w:rsidRPr="00AA7077" w:rsidRDefault="00F11175" w:rsidP="00AA7077">
      <w:pPr>
        <w:autoSpaceDE w:val="0"/>
        <w:autoSpaceDN w:val="0"/>
        <w:adjustRightInd w:val="0"/>
        <w:spacing w:after="0" w:line="240" w:lineRule="auto"/>
        <w:jc w:val="both"/>
        <w:rPr>
          <w:rFonts w:ascii="Times New Roman" w:hAnsi="Times New Roman"/>
          <w:color w:val="000000"/>
          <w:sz w:val="28"/>
          <w:szCs w:val="28"/>
          <w:lang w:val="ru-KZ" w:eastAsia="ru-RU"/>
        </w:rPr>
      </w:pPr>
      <w:r w:rsidRPr="00F11175">
        <w:rPr>
          <w:rFonts w:ascii="Times New Roman" w:hAnsi="Times New Roman"/>
          <w:color w:val="000000"/>
          <w:sz w:val="28"/>
          <w:szCs w:val="28"/>
          <w:lang w:val="ru-KZ" w:eastAsia="ru-RU"/>
        </w:rPr>
        <w:t xml:space="preserve">500096, </w:t>
      </w:r>
      <w:proofErr w:type="spellStart"/>
      <w:r w:rsidRPr="00F11175">
        <w:rPr>
          <w:rFonts w:ascii="Times New Roman" w:hAnsi="Times New Roman"/>
          <w:color w:val="000000"/>
          <w:sz w:val="28"/>
          <w:szCs w:val="28"/>
          <w:lang w:val="ru-KZ" w:eastAsia="ru-RU"/>
        </w:rPr>
        <w:t>Telangana</w:t>
      </w:r>
      <w:proofErr w:type="spellEnd"/>
      <w:r w:rsidRPr="00F11175">
        <w:rPr>
          <w:rFonts w:ascii="Times New Roman" w:hAnsi="Times New Roman"/>
          <w:color w:val="000000"/>
          <w:sz w:val="28"/>
          <w:szCs w:val="28"/>
          <w:lang w:val="ru-KZ" w:eastAsia="ru-RU"/>
        </w:rPr>
        <w:t xml:space="preserve">, </w:t>
      </w:r>
      <w:r w:rsidR="0025246D" w:rsidRPr="00AA7077">
        <w:rPr>
          <w:rFonts w:ascii="Times New Roman" w:hAnsi="Times New Roman"/>
          <w:sz w:val="28"/>
          <w:szCs w:val="28"/>
          <w:lang w:eastAsia="ru-RU"/>
        </w:rPr>
        <w:t>Индия</w:t>
      </w:r>
    </w:p>
    <w:p w14:paraId="5A8CEE6A" w14:textId="4A95A10F" w:rsidR="00F11175" w:rsidRPr="00AA7077" w:rsidRDefault="00F11175" w:rsidP="00AA7077">
      <w:pPr>
        <w:autoSpaceDE w:val="0"/>
        <w:autoSpaceDN w:val="0"/>
        <w:adjustRightInd w:val="0"/>
        <w:spacing w:after="0" w:line="240" w:lineRule="auto"/>
        <w:jc w:val="both"/>
        <w:rPr>
          <w:rFonts w:ascii="Times New Roman" w:hAnsi="Times New Roman"/>
          <w:color w:val="000000"/>
          <w:sz w:val="28"/>
          <w:szCs w:val="28"/>
          <w:lang w:eastAsia="ru-RU"/>
        </w:rPr>
      </w:pPr>
      <w:r w:rsidRPr="00AA7077">
        <w:rPr>
          <w:rFonts w:ascii="Times New Roman" w:hAnsi="Times New Roman"/>
          <w:color w:val="000000"/>
          <w:sz w:val="28"/>
          <w:szCs w:val="28"/>
          <w:lang w:eastAsia="ru-RU"/>
        </w:rPr>
        <w:t>Номер телефон:(</w:t>
      </w:r>
      <w:r w:rsidRPr="00F11175">
        <w:rPr>
          <w:rFonts w:ascii="Times New Roman" w:hAnsi="Times New Roman"/>
          <w:color w:val="000000"/>
          <w:sz w:val="28"/>
          <w:szCs w:val="28"/>
          <w:lang w:val="ru-KZ" w:eastAsia="ru-RU"/>
        </w:rPr>
        <w:t>+ 9</w:t>
      </w:r>
      <w:r w:rsidRPr="00AA7077">
        <w:rPr>
          <w:rFonts w:ascii="Times New Roman" w:hAnsi="Times New Roman"/>
          <w:color w:val="000000"/>
          <w:sz w:val="28"/>
          <w:szCs w:val="28"/>
          <w:lang w:eastAsia="ru-RU"/>
        </w:rPr>
        <w:t>)</w:t>
      </w:r>
      <w:r w:rsidRPr="00F11175">
        <w:rPr>
          <w:rFonts w:ascii="Times New Roman" w:hAnsi="Times New Roman"/>
          <w:color w:val="000000"/>
          <w:sz w:val="28"/>
          <w:szCs w:val="28"/>
          <w:lang w:val="ru-KZ" w:eastAsia="ru-RU"/>
        </w:rPr>
        <w:t>14030866666</w:t>
      </w:r>
    </w:p>
    <w:p w14:paraId="6BA32ED3" w14:textId="77777777" w:rsidR="00F11175" w:rsidRPr="00AA7077" w:rsidRDefault="00F11175" w:rsidP="00AA7077">
      <w:pPr>
        <w:pStyle w:val="Default"/>
        <w:jc w:val="both"/>
        <w:rPr>
          <w:rFonts w:eastAsia="Calibri"/>
          <w:sz w:val="28"/>
          <w:szCs w:val="28"/>
          <w:lang w:val="ru-KZ" w:eastAsia="ru-RU"/>
        </w:rPr>
      </w:pPr>
      <w:r w:rsidRPr="00AA7077">
        <w:rPr>
          <w:sz w:val="28"/>
          <w:szCs w:val="28"/>
          <w:lang w:eastAsia="ru-RU"/>
        </w:rPr>
        <w:t xml:space="preserve">Адрес электронной почты: </w:t>
      </w:r>
      <w:r w:rsidRPr="00AA7077">
        <w:rPr>
          <w:rFonts w:eastAsia="Calibri"/>
          <w:sz w:val="28"/>
          <w:szCs w:val="28"/>
          <w:lang w:val="ru-KZ" w:eastAsia="ru-RU"/>
        </w:rPr>
        <w:t xml:space="preserve">VIATRISFDFRA@viatris.com </w:t>
      </w:r>
    </w:p>
    <w:p w14:paraId="6E4BE7CB" w14:textId="77777777" w:rsidR="00086873" w:rsidRPr="00AA7077" w:rsidRDefault="00086873" w:rsidP="00AA7077">
      <w:pPr>
        <w:pStyle w:val="21"/>
        <w:spacing w:after="0" w:line="240" w:lineRule="auto"/>
        <w:jc w:val="both"/>
        <w:rPr>
          <w:rFonts w:ascii="Times New Roman" w:hAnsi="Times New Roman"/>
          <w:iCs/>
          <w:sz w:val="28"/>
          <w:szCs w:val="28"/>
          <w:highlight w:val="yellow"/>
        </w:rPr>
      </w:pPr>
    </w:p>
    <w:p w14:paraId="6E4BE7CC" w14:textId="13A1B102" w:rsidR="00891711" w:rsidRPr="00AA7077" w:rsidRDefault="00F8747E" w:rsidP="00AA7077">
      <w:pPr>
        <w:pStyle w:val="21"/>
        <w:spacing w:after="0" w:line="240" w:lineRule="auto"/>
        <w:jc w:val="both"/>
        <w:rPr>
          <w:rFonts w:ascii="Times New Roman" w:hAnsi="Times New Roman"/>
          <w:b/>
          <w:sz w:val="28"/>
          <w:szCs w:val="28"/>
          <w:lang w:eastAsia="de-DE"/>
        </w:rPr>
      </w:pPr>
      <w:r w:rsidRPr="00AA7077">
        <w:rPr>
          <w:rFonts w:ascii="Times New Roman" w:hAnsi="Times New Roman"/>
          <w:b/>
          <w:iCs/>
          <w:sz w:val="28"/>
          <w:szCs w:val="28"/>
          <w:lang w:val="kk-KZ"/>
        </w:rPr>
        <w:t xml:space="preserve">Наименование, адрес и контактные данные (телефон, факс, электронная почта) организации </w:t>
      </w:r>
      <w:r w:rsidRPr="00AA7077">
        <w:rPr>
          <w:rFonts w:ascii="Times New Roman" w:hAnsi="Times New Roman"/>
          <w:b/>
          <w:iCs/>
          <w:sz w:val="28"/>
          <w:szCs w:val="28"/>
        </w:rPr>
        <w:t>на территории Республики Казахстан, принимающей претензии (предложения) по качеству лекарственных  средств  от потребителей и</w:t>
      </w:r>
      <w:r w:rsidR="000C15CC" w:rsidRPr="00AA7077">
        <w:rPr>
          <w:rFonts w:ascii="Times New Roman" w:hAnsi="Times New Roman"/>
          <w:b/>
          <w:iCs/>
          <w:sz w:val="28"/>
          <w:szCs w:val="28"/>
        </w:rPr>
        <w:t xml:space="preserve"> </w:t>
      </w:r>
      <w:proofErr w:type="spellStart"/>
      <w:r w:rsidR="00891711" w:rsidRPr="00AA7077">
        <w:rPr>
          <w:rFonts w:ascii="Times New Roman" w:hAnsi="Times New Roman"/>
          <w:b/>
          <w:iCs/>
          <w:sz w:val="28"/>
          <w:szCs w:val="28"/>
          <w:lang w:val="de-DE" w:eastAsia="de-DE"/>
        </w:rPr>
        <w:t>ответственной</w:t>
      </w:r>
      <w:proofErr w:type="spellEnd"/>
      <w:r w:rsidR="00891711" w:rsidRPr="00AA7077">
        <w:rPr>
          <w:rFonts w:ascii="Times New Roman" w:hAnsi="Times New Roman"/>
          <w:b/>
          <w:iCs/>
          <w:sz w:val="28"/>
          <w:szCs w:val="28"/>
          <w:lang w:val="de-DE" w:eastAsia="de-DE"/>
        </w:rPr>
        <w:t xml:space="preserve"> </w:t>
      </w:r>
      <w:proofErr w:type="spellStart"/>
      <w:r w:rsidR="00891711" w:rsidRPr="00AA7077">
        <w:rPr>
          <w:rFonts w:ascii="Times New Roman" w:hAnsi="Times New Roman"/>
          <w:b/>
          <w:iCs/>
          <w:sz w:val="28"/>
          <w:szCs w:val="28"/>
          <w:lang w:val="de-DE" w:eastAsia="de-DE"/>
        </w:rPr>
        <w:t>за</w:t>
      </w:r>
      <w:proofErr w:type="spellEnd"/>
      <w:r w:rsidR="00891711" w:rsidRPr="00AA7077">
        <w:rPr>
          <w:rFonts w:ascii="Times New Roman" w:hAnsi="Times New Roman"/>
          <w:b/>
          <w:iCs/>
          <w:sz w:val="28"/>
          <w:szCs w:val="28"/>
          <w:lang w:val="de-DE" w:eastAsia="de-DE"/>
        </w:rPr>
        <w:t xml:space="preserve"> </w:t>
      </w:r>
      <w:proofErr w:type="spellStart"/>
      <w:r w:rsidR="00891711" w:rsidRPr="00AA7077">
        <w:rPr>
          <w:rFonts w:ascii="Times New Roman" w:hAnsi="Times New Roman"/>
          <w:b/>
          <w:iCs/>
          <w:sz w:val="28"/>
          <w:szCs w:val="28"/>
          <w:lang w:val="de-DE" w:eastAsia="de-DE"/>
        </w:rPr>
        <w:t>пострегистрационное</w:t>
      </w:r>
      <w:proofErr w:type="spellEnd"/>
      <w:r w:rsidR="00891711" w:rsidRPr="00AA7077">
        <w:rPr>
          <w:rFonts w:ascii="Times New Roman" w:hAnsi="Times New Roman"/>
          <w:b/>
          <w:iCs/>
          <w:sz w:val="28"/>
          <w:szCs w:val="28"/>
          <w:lang w:val="de-DE" w:eastAsia="de-DE"/>
        </w:rPr>
        <w:t xml:space="preserve"> </w:t>
      </w:r>
      <w:proofErr w:type="spellStart"/>
      <w:r w:rsidR="00891711" w:rsidRPr="00AA7077">
        <w:rPr>
          <w:rFonts w:ascii="Times New Roman" w:hAnsi="Times New Roman"/>
          <w:b/>
          <w:iCs/>
          <w:sz w:val="28"/>
          <w:szCs w:val="28"/>
          <w:lang w:val="de-DE" w:eastAsia="de-DE"/>
        </w:rPr>
        <w:t>наблюдение</w:t>
      </w:r>
      <w:proofErr w:type="spellEnd"/>
      <w:r w:rsidR="00891711" w:rsidRPr="00AA7077">
        <w:rPr>
          <w:rFonts w:ascii="Times New Roman" w:hAnsi="Times New Roman"/>
          <w:b/>
          <w:iCs/>
          <w:sz w:val="28"/>
          <w:szCs w:val="28"/>
          <w:lang w:val="de-DE" w:eastAsia="de-DE"/>
        </w:rPr>
        <w:t xml:space="preserve"> </w:t>
      </w:r>
      <w:proofErr w:type="spellStart"/>
      <w:r w:rsidR="00891711" w:rsidRPr="00AA7077">
        <w:rPr>
          <w:rFonts w:ascii="Times New Roman" w:hAnsi="Times New Roman"/>
          <w:b/>
          <w:iCs/>
          <w:sz w:val="28"/>
          <w:szCs w:val="28"/>
          <w:lang w:val="de-DE" w:eastAsia="de-DE"/>
        </w:rPr>
        <w:t>за</w:t>
      </w:r>
      <w:proofErr w:type="spellEnd"/>
      <w:r w:rsidR="00891711" w:rsidRPr="00AA7077">
        <w:rPr>
          <w:rFonts w:ascii="Times New Roman" w:hAnsi="Times New Roman"/>
          <w:b/>
          <w:iCs/>
          <w:sz w:val="28"/>
          <w:szCs w:val="28"/>
          <w:lang w:val="de-DE" w:eastAsia="de-DE"/>
        </w:rPr>
        <w:t xml:space="preserve"> </w:t>
      </w:r>
      <w:proofErr w:type="spellStart"/>
      <w:r w:rsidR="00891711" w:rsidRPr="00AA7077">
        <w:rPr>
          <w:rFonts w:ascii="Times New Roman" w:hAnsi="Times New Roman"/>
          <w:b/>
          <w:iCs/>
          <w:sz w:val="28"/>
          <w:szCs w:val="28"/>
          <w:lang w:val="de-DE" w:eastAsia="de-DE"/>
        </w:rPr>
        <w:t>безопасностью</w:t>
      </w:r>
      <w:proofErr w:type="spellEnd"/>
      <w:r w:rsidR="00891711" w:rsidRPr="00AA7077">
        <w:rPr>
          <w:rFonts w:ascii="Times New Roman" w:hAnsi="Times New Roman"/>
          <w:b/>
          <w:iCs/>
          <w:sz w:val="28"/>
          <w:szCs w:val="28"/>
          <w:lang w:val="de-DE" w:eastAsia="de-DE"/>
        </w:rPr>
        <w:t xml:space="preserve"> </w:t>
      </w:r>
      <w:proofErr w:type="spellStart"/>
      <w:r w:rsidR="00891711" w:rsidRPr="00AA7077">
        <w:rPr>
          <w:rFonts w:ascii="Times New Roman" w:hAnsi="Times New Roman"/>
          <w:b/>
          <w:iCs/>
          <w:sz w:val="28"/>
          <w:szCs w:val="28"/>
          <w:lang w:val="de-DE" w:eastAsia="de-DE"/>
        </w:rPr>
        <w:t>лекарственного</w:t>
      </w:r>
      <w:proofErr w:type="spellEnd"/>
      <w:r w:rsidR="00891711" w:rsidRPr="00AA7077">
        <w:rPr>
          <w:rFonts w:ascii="Times New Roman" w:hAnsi="Times New Roman"/>
          <w:b/>
          <w:iCs/>
          <w:sz w:val="28"/>
          <w:szCs w:val="28"/>
          <w:lang w:val="de-DE" w:eastAsia="de-DE"/>
        </w:rPr>
        <w:t xml:space="preserve"> </w:t>
      </w:r>
      <w:proofErr w:type="spellStart"/>
      <w:r w:rsidR="00891711" w:rsidRPr="00AA7077">
        <w:rPr>
          <w:rFonts w:ascii="Times New Roman" w:hAnsi="Times New Roman"/>
          <w:b/>
          <w:iCs/>
          <w:sz w:val="28"/>
          <w:szCs w:val="28"/>
          <w:lang w:val="de-DE" w:eastAsia="de-DE"/>
        </w:rPr>
        <w:t>средства</w:t>
      </w:r>
      <w:proofErr w:type="spellEnd"/>
      <w:r w:rsidR="00891711" w:rsidRPr="00AA7077">
        <w:rPr>
          <w:rFonts w:ascii="Times New Roman" w:hAnsi="Times New Roman"/>
          <w:b/>
          <w:sz w:val="28"/>
          <w:szCs w:val="28"/>
          <w:lang w:val="de-DE" w:eastAsia="de-DE"/>
        </w:rPr>
        <w:t xml:space="preserve"> </w:t>
      </w:r>
    </w:p>
    <w:p w14:paraId="44849A58" w14:textId="77777777" w:rsidR="00F11175" w:rsidRPr="00F11175" w:rsidRDefault="00F11175" w:rsidP="00AA7077">
      <w:pPr>
        <w:autoSpaceDE w:val="0"/>
        <w:autoSpaceDN w:val="0"/>
        <w:adjustRightInd w:val="0"/>
        <w:spacing w:after="0" w:line="240" w:lineRule="auto"/>
        <w:jc w:val="both"/>
        <w:rPr>
          <w:rFonts w:ascii="Times New Roman" w:hAnsi="Times New Roman"/>
          <w:color w:val="000000"/>
          <w:sz w:val="28"/>
          <w:szCs w:val="28"/>
          <w:lang w:val="ru-KZ" w:eastAsia="ru-RU"/>
        </w:rPr>
      </w:pPr>
      <w:r w:rsidRPr="00F11175">
        <w:rPr>
          <w:rFonts w:ascii="Times New Roman" w:hAnsi="Times New Roman"/>
          <w:color w:val="000000"/>
          <w:sz w:val="28"/>
          <w:szCs w:val="28"/>
          <w:lang w:val="ru-KZ" w:eastAsia="ru-RU"/>
        </w:rPr>
        <w:t>ИП «</w:t>
      </w:r>
      <w:proofErr w:type="spellStart"/>
      <w:r w:rsidRPr="00F11175">
        <w:rPr>
          <w:rFonts w:ascii="Times New Roman" w:hAnsi="Times New Roman"/>
          <w:color w:val="000000"/>
          <w:sz w:val="28"/>
          <w:szCs w:val="28"/>
          <w:lang w:val="ru-KZ" w:eastAsia="ru-RU"/>
        </w:rPr>
        <w:t>Имиров</w:t>
      </w:r>
      <w:proofErr w:type="spellEnd"/>
      <w:r w:rsidRPr="00F11175">
        <w:rPr>
          <w:rFonts w:ascii="Times New Roman" w:hAnsi="Times New Roman"/>
          <w:color w:val="000000"/>
          <w:sz w:val="28"/>
          <w:szCs w:val="28"/>
          <w:lang w:val="ru-KZ" w:eastAsia="ru-RU"/>
        </w:rPr>
        <w:t xml:space="preserve"> Н.Ж.» </w:t>
      </w:r>
    </w:p>
    <w:p w14:paraId="6E4BE7D2" w14:textId="62C757C1" w:rsidR="00EF4C53" w:rsidRPr="00AA7077" w:rsidRDefault="00F11175" w:rsidP="00AA7077">
      <w:pPr>
        <w:spacing w:after="0" w:line="240" w:lineRule="auto"/>
        <w:jc w:val="both"/>
        <w:rPr>
          <w:rFonts w:ascii="Times New Roman" w:hAnsi="Times New Roman"/>
          <w:color w:val="000000"/>
          <w:sz w:val="28"/>
          <w:szCs w:val="28"/>
          <w:lang w:val="ru-KZ" w:eastAsia="ru-RU"/>
        </w:rPr>
      </w:pPr>
      <w:r w:rsidRPr="00F11175">
        <w:rPr>
          <w:rFonts w:ascii="Times New Roman" w:hAnsi="Times New Roman"/>
          <w:color w:val="000000"/>
          <w:sz w:val="28"/>
          <w:szCs w:val="28"/>
          <w:lang w:val="ru-KZ" w:eastAsia="ru-RU"/>
        </w:rPr>
        <w:t xml:space="preserve">Республика Казахстан, 050057, </w:t>
      </w:r>
      <w:proofErr w:type="spellStart"/>
      <w:r w:rsidRPr="00F11175">
        <w:rPr>
          <w:rFonts w:ascii="Times New Roman" w:hAnsi="Times New Roman"/>
          <w:color w:val="000000"/>
          <w:sz w:val="28"/>
          <w:szCs w:val="28"/>
          <w:lang w:val="ru-KZ" w:eastAsia="ru-RU"/>
        </w:rPr>
        <w:t>г.Алматы</w:t>
      </w:r>
      <w:proofErr w:type="spellEnd"/>
      <w:r w:rsidRPr="00F11175">
        <w:rPr>
          <w:rFonts w:ascii="Times New Roman" w:hAnsi="Times New Roman"/>
          <w:color w:val="000000"/>
          <w:sz w:val="28"/>
          <w:szCs w:val="28"/>
          <w:lang w:val="ru-KZ" w:eastAsia="ru-RU"/>
        </w:rPr>
        <w:t xml:space="preserve">, ул. Бухар </w:t>
      </w:r>
      <w:proofErr w:type="spellStart"/>
      <w:r w:rsidRPr="00F11175">
        <w:rPr>
          <w:rFonts w:ascii="Times New Roman" w:hAnsi="Times New Roman"/>
          <w:color w:val="000000"/>
          <w:sz w:val="28"/>
          <w:szCs w:val="28"/>
          <w:lang w:val="ru-KZ" w:eastAsia="ru-RU"/>
        </w:rPr>
        <w:t>Жырау</w:t>
      </w:r>
      <w:proofErr w:type="spellEnd"/>
      <w:r w:rsidRPr="00F11175">
        <w:rPr>
          <w:rFonts w:ascii="Times New Roman" w:hAnsi="Times New Roman"/>
          <w:color w:val="000000"/>
          <w:sz w:val="28"/>
          <w:szCs w:val="28"/>
          <w:lang w:val="ru-KZ" w:eastAsia="ru-RU"/>
        </w:rPr>
        <w:t xml:space="preserve">, 75, кв. 7 </w:t>
      </w:r>
    </w:p>
    <w:p w14:paraId="523C5769" w14:textId="77777777" w:rsidR="00F11175" w:rsidRPr="00AA7077" w:rsidRDefault="00F11175" w:rsidP="00AA7077">
      <w:pPr>
        <w:pStyle w:val="Default"/>
        <w:jc w:val="both"/>
        <w:rPr>
          <w:rFonts w:eastAsia="Calibri"/>
          <w:sz w:val="28"/>
          <w:szCs w:val="28"/>
          <w:lang w:val="ru-KZ" w:eastAsia="ru-RU"/>
        </w:rPr>
      </w:pPr>
      <w:r w:rsidRPr="00AA7077">
        <w:rPr>
          <w:sz w:val="28"/>
          <w:szCs w:val="28"/>
          <w:lang w:eastAsia="ru-RU"/>
        </w:rPr>
        <w:t xml:space="preserve">Номер телефона: </w:t>
      </w:r>
      <w:r w:rsidRPr="00AA7077">
        <w:rPr>
          <w:rFonts w:eastAsia="Calibri"/>
          <w:sz w:val="28"/>
          <w:szCs w:val="28"/>
          <w:lang w:val="ru-KZ" w:eastAsia="ru-RU"/>
        </w:rPr>
        <w:t>+7 708 972 27 97</w:t>
      </w:r>
      <w:r w:rsidRPr="00AA7077">
        <w:rPr>
          <w:rFonts w:eastAsia="Calibri"/>
          <w:sz w:val="28"/>
          <w:szCs w:val="28"/>
          <w:lang w:eastAsia="ru-RU"/>
        </w:rPr>
        <w:t xml:space="preserve">, </w:t>
      </w:r>
      <w:r w:rsidRPr="00AA7077">
        <w:rPr>
          <w:rFonts w:eastAsia="Calibri"/>
          <w:sz w:val="28"/>
          <w:szCs w:val="28"/>
          <w:lang w:val="ru-KZ" w:eastAsia="ru-RU"/>
        </w:rPr>
        <w:t>+7 727 972 27 97</w:t>
      </w:r>
    </w:p>
    <w:p w14:paraId="4ED9A5E5" w14:textId="6D42D71B" w:rsidR="00F11175" w:rsidRPr="00AA7077" w:rsidRDefault="00F11175" w:rsidP="00AA7077">
      <w:pPr>
        <w:autoSpaceDE w:val="0"/>
        <w:autoSpaceDN w:val="0"/>
        <w:adjustRightInd w:val="0"/>
        <w:spacing w:after="0" w:line="240" w:lineRule="auto"/>
        <w:jc w:val="both"/>
        <w:rPr>
          <w:rFonts w:ascii="Times New Roman" w:hAnsi="Times New Roman"/>
          <w:color w:val="000000"/>
          <w:sz w:val="28"/>
          <w:szCs w:val="28"/>
          <w:lang w:val="ru-KZ" w:eastAsia="ru-RU"/>
        </w:rPr>
      </w:pPr>
      <w:r w:rsidRPr="00AA7077">
        <w:rPr>
          <w:rFonts w:ascii="Times New Roman" w:hAnsi="Times New Roman"/>
          <w:color w:val="000000"/>
          <w:sz w:val="28"/>
          <w:szCs w:val="28"/>
          <w:lang w:eastAsia="ru-RU"/>
        </w:rPr>
        <w:t xml:space="preserve">Адрес электронной почты: </w:t>
      </w:r>
      <w:r w:rsidRPr="00F11175">
        <w:rPr>
          <w:rFonts w:ascii="Times New Roman" w:hAnsi="Times New Roman"/>
          <w:color w:val="000000"/>
          <w:sz w:val="28"/>
          <w:szCs w:val="28"/>
          <w:lang w:val="ru-KZ" w:eastAsia="ru-RU"/>
        </w:rPr>
        <w:t xml:space="preserve">infosafety.cis@viatris.com </w:t>
      </w:r>
    </w:p>
    <w:p w14:paraId="76ABBF75" w14:textId="01B9DC12" w:rsidR="00F11175" w:rsidRPr="00AA7077" w:rsidRDefault="00F11175" w:rsidP="00AA7077">
      <w:pPr>
        <w:pStyle w:val="Default"/>
        <w:jc w:val="both"/>
        <w:rPr>
          <w:rFonts w:eastAsia="Calibri"/>
          <w:sz w:val="28"/>
          <w:szCs w:val="28"/>
          <w:lang w:val="ru-KZ" w:eastAsia="ru-RU"/>
        </w:rPr>
      </w:pPr>
      <w:r w:rsidRPr="00AA7077">
        <w:rPr>
          <w:rFonts w:eastAsia="Calibri"/>
          <w:sz w:val="28"/>
          <w:szCs w:val="28"/>
          <w:lang w:val="ru-KZ" w:eastAsia="ru-RU"/>
        </w:rPr>
        <w:t xml:space="preserve"> </w:t>
      </w:r>
    </w:p>
    <w:p w14:paraId="60CB2822" w14:textId="75A90E61" w:rsidR="00F11175" w:rsidRPr="00AA7077" w:rsidRDefault="00F11175" w:rsidP="00AA7077">
      <w:pPr>
        <w:pStyle w:val="Default"/>
        <w:jc w:val="both"/>
        <w:rPr>
          <w:rFonts w:eastAsia="Calibri"/>
          <w:sz w:val="28"/>
          <w:szCs w:val="28"/>
          <w:lang w:val="ru-KZ" w:eastAsia="ru-RU"/>
        </w:rPr>
      </w:pPr>
      <w:r w:rsidRPr="00AA7077">
        <w:rPr>
          <w:rFonts w:eastAsia="Calibri"/>
          <w:sz w:val="28"/>
          <w:szCs w:val="28"/>
          <w:lang w:val="ru-KZ" w:eastAsia="ru-RU"/>
        </w:rPr>
        <w:t xml:space="preserve"> </w:t>
      </w:r>
    </w:p>
    <w:p w14:paraId="147E77BC" w14:textId="6E159E4B" w:rsidR="00F11175" w:rsidRPr="00AA7077" w:rsidRDefault="00F11175" w:rsidP="00AA7077">
      <w:pPr>
        <w:spacing w:after="0" w:line="240" w:lineRule="auto"/>
        <w:jc w:val="both"/>
        <w:rPr>
          <w:rFonts w:ascii="Times New Roman" w:eastAsia="Times New Roman" w:hAnsi="Times New Roman"/>
          <w:sz w:val="28"/>
          <w:szCs w:val="28"/>
          <w:lang w:eastAsia="ru-RU"/>
        </w:rPr>
      </w:pPr>
    </w:p>
    <w:sectPr w:rsidR="00F11175" w:rsidRPr="00AA7077" w:rsidSect="00AA7077">
      <w:headerReference w:type="default" r:id="rId11"/>
      <w:type w:val="nextColumn"/>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104AC" w14:textId="77777777" w:rsidR="00B52072" w:rsidRDefault="00B52072" w:rsidP="00D275FC">
      <w:pPr>
        <w:spacing w:after="0" w:line="240" w:lineRule="auto"/>
      </w:pPr>
      <w:r>
        <w:separator/>
      </w:r>
    </w:p>
  </w:endnote>
  <w:endnote w:type="continuationSeparator" w:id="0">
    <w:p w14:paraId="6FBD627A" w14:textId="77777777" w:rsidR="00B52072" w:rsidRDefault="00B52072" w:rsidP="00D27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DC69F" w14:textId="77777777" w:rsidR="00B52072" w:rsidRDefault="00B52072" w:rsidP="00D275FC">
      <w:pPr>
        <w:spacing w:after="0" w:line="240" w:lineRule="auto"/>
      </w:pPr>
      <w:r>
        <w:separator/>
      </w:r>
    </w:p>
  </w:footnote>
  <w:footnote w:type="continuationSeparator" w:id="0">
    <w:p w14:paraId="78712C65" w14:textId="77777777" w:rsidR="00B52072" w:rsidRDefault="00B52072" w:rsidP="00D27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BE7D7" w14:textId="3FA394B3" w:rsidR="00FE0A85" w:rsidRDefault="00FE0A85">
    <w:pPr>
      <w:pStyle w:val="af1"/>
    </w:pPr>
    <w:r>
      <w:rPr>
        <w:noProof/>
        <w:lang w:eastAsia="ru-RU"/>
      </w:rPr>
      <mc:AlternateContent>
        <mc:Choice Requires="wps">
          <w:drawing>
            <wp:anchor distT="0" distB="0" distL="114300" distR="114300" simplePos="0" relativeHeight="251659264" behindDoc="0" locked="0" layoutInCell="1" allowOverlap="1" wp14:anchorId="0FAF7822" wp14:editId="1AC8F7AE">
              <wp:simplePos x="0" y="0"/>
              <wp:positionH relativeFrom="column">
                <wp:posOffset>6099175</wp:posOffset>
              </wp:positionH>
              <wp:positionV relativeFrom="paragraph">
                <wp:posOffset>618998</wp:posOffset>
              </wp:positionV>
              <wp:extent cx="381000" cy="3742246"/>
              <wp:effectExtent l="0" t="0" r="0" b="0"/>
              <wp:wrapNone/>
              <wp:docPr id="3" name="Поле 3"/>
              <wp:cNvGraphicFramePr/>
              <a:graphic xmlns:a="http://schemas.openxmlformats.org/drawingml/2006/main">
                <a:graphicData uri="http://schemas.microsoft.com/office/word/2010/wordprocessingShape">
                  <wps:wsp>
                    <wps:cNvSpPr txBox="1"/>
                    <wps:spPr>
                      <a:xfrm>
                        <a:off x="0" y="0"/>
                        <a:ext cx="381000" cy="374224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8A0428A" w14:textId="2AD28309" w:rsidR="00FE0A85" w:rsidRPr="00BF440A" w:rsidRDefault="00FE0A85">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FAF7822" id="_x0000_t202" coordsize="21600,21600" o:spt="202" path="m,l,21600r21600,l21600,xe">
              <v:stroke joinstyle="miter"/>
              <v:path gradientshapeok="t" o:connecttype="rect"/>
            </v:shapetype>
            <v:shape id="Поле 3" o:spid="_x0000_s1026" type="#_x0000_t202" style="position:absolute;margin-left:480.25pt;margin-top:48.75pt;width:30pt;height:294.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" filled="f" stroked="f" strokeweight=".5pt">
              <v:textbox style="layout-flow:vertical;mso-layout-flow-alt:bottom-to-top">
                <w:txbxContent>
                  <w:p w14:paraId="58A0428A" w14:textId="2AD28309" w:rsidR="00FE0A85" w:rsidRPr="00BF440A" w:rsidRDefault="00FE0A85">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r>
      <w:rPr>
        <w:noProof/>
        <w:lang w:eastAsia="ru-RU"/>
      </w:rPr>
      <mc:AlternateContent>
        <mc:Choice Requires="wps">
          <w:drawing>
            <wp:anchor distT="0" distB="0" distL="114300" distR="114300" simplePos="0" relativeHeight="251656192" behindDoc="0" locked="0" layoutInCell="1" allowOverlap="1" wp14:anchorId="6E4BE7D8" wp14:editId="018C78D0">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6E4BE7DA" w14:textId="77777777" w:rsidR="00FE0A85" w:rsidRPr="00D275FC" w:rsidRDefault="00FE0A85">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E4BE7D8" id="Поле 2" o:spid="_x0000_s1027" type="#_x0000_t202" style="position:absolute;margin-left:494.4pt;margin-top:48.75pt;width:30pt;height:29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" filled="f" stroked="f" strokeweight=".5pt">
              <v:path arrowok="t"/>
              <v:textbox style="layout-flow:vertical;mso-layout-flow-alt:bottom-to-top">
                <w:txbxContent>
                  <w:p w14:paraId="6E4BE7DA" w14:textId="77777777" w:rsidR="00FE0A85" w:rsidRPr="00D275FC" w:rsidRDefault="00FE0A85">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3C54"/>
    <w:multiLevelType w:val="hybridMultilevel"/>
    <w:tmpl w:val="8FCC01C8"/>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5B70C4"/>
    <w:multiLevelType w:val="hybridMultilevel"/>
    <w:tmpl w:val="CC3EE24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AA507BE"/>
    <w:multiLevelType w:val="hybridMultilevel"/>
    <w:tmpl w:val="43FEBD16"/>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876D1D"/>
    <w:multiLevelType w:val="hybridMultilevel"/>
    <w:tmpl w:val="63309D12"/>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5B9"/>
    <w:multiLevelType w:val="hybridMultilevel"/>
    <w:tmpl w:val="A3E62F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E555E55"/>
    <w:multiLevelType w:val="hybridMultilevel"/>
    <w:tmpl w:val="72E41BCA"/>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C95314"/>
    <w:multiLevelType w:val="hybridMultilevel"/>
    <w:tmpl w:val="F3884292"/>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A1E72D8"/>
    <w:multiLevelType w:val="hybridMultilevel"/>
    <w:tmpl w:val="52B2D602"/>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145ABD"/>
    <w:multiLevelType w:val="hybridMultilevel"/>
    <w:tmpl w:val="9A88FD54"/>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416944"/>
    <w:multiLevelType w:val="hybridMultilevel"/>
    <w:tmpl w:val="05607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7369D2"/>
    <w:multiLevelType w:val="hybridMultilevel"/>
    <w:tmpl w:val="BBF437D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85A1387"/>
    <w:multiLevelType w:val="hybridMultilevel"/>
    <w:tmpl w:val="8FF4F3BE"/>
    <w:lvl w:ilvl="0" w:tplc="702A5D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D27415F"/>
    <w:multiLevelType w:val="hybridMultilevel"/>
    <w:tmpl w:val="40402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2735000"/>
    <w:multiLevelType w:val="hybridMultilevel"/>
    <w:tmpl w:val="CB40CE2C"/>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53D31F24"/>
    <w:multiLevelType w:val="hybridMultilevel"/>
    <w:tmpl w:val="A6E05460"/>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89F10E9"/>
    <w:multiLevelType w:val="hybridMultilevel"/>
    <w:tmpl w:val="BD7499D8"/>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3D0595"/>
    <w:multiLevelType w:val="hybridMultilevel"/>
    <w:tmpl w:val="C5FCDC3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D537AD1"/>
    <w:multiLevelType w:val="hybridMultilevel"/>
    <w:tmpl w:val="DB4EBC54"/>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DC0942"/>
    <w:multiLevelType w:val="hybridMultilevel"/>
    <w:tmpl w:val="90DCECC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4C1104"/>
    <w:multiLevelType w:val="hybridMultilevel"/>
    <w:tmpl w:val="E99E0AAA"/>
    <w:lvl w:ilvl="0" w:tplc="3022E75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0C74D5B"/>
    <w:multiLevelType w:val="hybridMultilevel"/>
    <w:tmpl w:val="D4F8B810"/>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2" w15:restartNumberingAfterBreak="0">
    <w:nsid w:val="720153FD"/>
    <w:multiLevelType w:val="hybridMultilevel"/>
    <w:tmpl w:val="A238D684"/>
    <w:lvl w:ilvl="0" w:tplc="F8B847D0">
      <w:numFmt w:val="bullet"/>
      <w:lvlText w:val="•"/>
      <w:lvlJc w:val="left"/>
      <w:pPr>
        <w:ind w:left="660" w:hanging="540"/>
      </w:pPr>
      <w:rPr>
        <w:rFonts w:ascii="Times New Roman" w:eastAsia="Times New Roman" w:hAnsi="Times New Roman" w:cs="Times New Roman" w:hint="default"/>
        <w:w w:val="100"/>
        <w:sz w:val="23"/>
        <w:szCs w:val="23"/>
        <w:lang w:val="en-US" w:eastAsia="en-US" w:bidi="ar-SA"/>
      </w:rPr>
    </w:lvl>
    <w:lvl w:ilvl="1" w:tplc="76F65BDA">
      <w:numFmt w:val="bullet"/>
      <w:lvlText w:val="•"/>
      <w:lvlJc w:val="left"/>
      <w:pPr>
        <w:ind w:left="1554" w:hanging="540"/>
      </w:pPr>
      <w:rPr>
        <w:rFonts w:hint="default"/>
        <w:lang w:val="en-US" w:eastAsia="en-US" w:bidi="ar-SA"/>
      </w:rPr>
    </w:lvl>
    <w:lvl w:ilvl="2" w:tplc="16FAF6D2">
      <w:numFmt w:val="bullet"/>
      <w:lvlText w:val="•"/>
      <w:lvlJc w:val="left"/>
      <w:pPr>
        <w:ind w:left="2448" w:hanging="540"/>
      </w:pPr>
      <w:rPr>
        <w:rFonts w:hint="default"/>
        <w:lang w:val="en-US" w:eastAsia="en-US" w:bidi="ar-SA"/>
      </w:rPr>
    </w:lvl>
    <w:lvl w:ilvl="3" w:tplc="92D6BEB0">
      <w:numFmt w:val="bullet"/>
      <w:lvlText w:val="•"/>
      <w:lvlJc w:val="left"/>
      <w:pPr>
        <w:ind w:left="3342" w:hanging="540"/>
      </w:pPr>
      <w:rPr>
        <w:rFonts w:hint="default"/>
        <w:lang w:val="en-US" w:eastAsia="en-US" w:bidi="ar-SA"/>
      </w:rPr>
    </w:lvl>
    <w:lvl w:ilvl="4" w:tplc="0FF81B2A">
      <w:numFmt w:val="bullet"/>
      <w:lvlText w:val="•"/>
      <w:lvlJc w:val="left"/>
      <w:pPr>
        <w:ind w:left="4236" w:hanging="540"/>
      </w:pPr>
      <w:rPr>
        <w:rFonts w:hint="default"/>
        <w:lang w:val="en-US" w:eastAsia="en-US" w:bidi="ar-SA"/>
      </w:rPr>
    </w:lvl>
    <w:lvl w:ilvl="5" w:tplc="A2C6137C">
      <w:numFmt w:val="bullet"/>
      <w:lvlText w:val="•"/>
      <w:lvlJc w:val="left"/>
      <w:pPr>
        <w:ind w:left="5130" w:hanging="540"/>
      </w:pPr>
      <w:rPr>
        <w:rFonts w:hint="default"/>
        <w:lang w:val="en-US" w:eastAsia="en-US" w:bidi="ar-SA"/>
      </w:rPr>
    </w:lvl>
    <w:lvl w:ilvl="6" w:tplc="FE8CCB8C">
      <w:numFmt w:val="bullet"/>
      <w:lvlText w:val="•"/>
      <w:lvlJc w:val="left"/>
      <w:pPr>
        <w:ind w:left="6024" w:hanging="540"/>
      </w:pPr>
      <w:rPr>
        <w:rFonts w:hint="default"/>
        <w:lang w:val="en-US" w:eastAsia="en-US" w:bidi="ar-SA"/>
      </w:rPr>
    </w:lvl>
    <w:lvl w:ilvl="7" w:tplc="2F64724E">
      <w:numFmt w:val="bullet"/>
      <w:lvlText w:val="•"/>
      <w:lvlJc w:val="left"/>
      <w:pPr>
        <w:ind w:left="6918" w:hanging="540"/>
      </w:pPr>
      <w:rPr>
        <w:rFonts w:hint="default"/>
        <w:lang w:val="en-US" w:eastAsia="en-US" w:bidi="ar-SA"/>
      </w:rPr>
    </w:lvl>
    <w:lvl w:ilvl="8" w:tplc="769802A0">
      <w:numFmt w:val="bullet"/>
      <w:lvlText w:val="•"/>
      <w:lvlJc w:val="left"/>
      <w:pPr>
        <w:ind w:left="7812" w:hanging="540"/>
      </w:pPr>
      <w:rPr>
        <w:rFonts w:hint="default"/>
        <w:lang w:val="en-US" w:eastAsia="en-US" w:bidi="ar-SA"/>
      </w:rPr>
    </w:lvl>
  </w:abstractNum>
  <w:abstractNum w:abstractNumId="23" w15:restartNumberingAfterBreak="0">
    <w:nsid w:val="74827B71"/>
    <w:multiLevelType w:val="hybridMultilevel"/>
    <w:tmpl w:val="EE04941C"/>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F7ADF"/>
    <w:multiLevelType w:val="hybridMultilevel"/>
    <w:tmpl w:val="A4D06184"/>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FBF1B9F"/>
    <w:multiLevelType w:val="hybridMultilevel"/>
    <w:tmpl w:val="B050A44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2"/>
  </w:num>
  <w:num w:numId="4">
    <w:abstractNumId w:val="19"/>
  </w:num>
  <w:num w:numId="5">
    <w:abstractNumId w:val="25"/>
  </w:num>
  <w:num w:numId="6">
    <w:abstractNumId w:val="5"/>
  </w:num>
  <w:num w:numId="7">
    <w:abstractNumId w:val="23"/>
  </w:num>
  <w:num w:numId="8">
    <w:abstractNumId w:val="7"/>
  </w:num>
  <w:num w:numId="9">
    <w:abstractNumId w:val="16"/>
  </w:num>
  <w:num w:numId="10">
    <w:abstractNumId w:val="8"/>
  </w:num>
  <w:num w:numId="11">
    <w:abstractNumId w:val="15"/>
  </w:num>
  <w:num w:numId="12">
    <w:abstractNumId w:val="18"/>
  </w:num>
  <w:num w:numId="13">
    <w:abstractNumId w:val="20"/>
  </w:num>
  <w:num w:numId="14">
    <w:abstractNumId w:val="12"/>
  </w:num>
  <w:num w:numId="15">
    <w:abstractNumId w:val="0"/>
  </w:num>
  <w:num w:numId="16">
    <w:abstractNumId w:val="24"/>
  </w:num>
  <w:num w:numId="17">
    <w:abstractNumId w:val="14"/>
  </w:num>
  <w:num w:numId="18">
    <w:abstractNumId w:val="13"/>
  </w:num>
  <w:num w:numId="19">
    <w:abstractNumId w:val="6"/>
  </w:num>
  <w:num w:numId="20">
    <w:abstractNumId w:val="1"/>
  </w:num>
  <w:num w:numId="21">
    <w:abstractNumId w:val="10"/>
  </w:num>
  <w:num w:numId="22">
    <w:abstractNumId w:val="4"/>
  </w:num>
  <w:num w:numId="23">
    <w:abstractNumId w:val="21"/>
  </w:num>
  <w:num w:numId="24">
    <w:abstractNumId w:val="11"/>
  </w:num>
  <w:num w:numId="25">
    <w:abstractNumId w:val="9"/>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553F"/>
    <w:rsid w:val="00010371"/>
    <w:rsid w:val="000264BB"/>
    <w:rsid w:val="00033FC1"/>
    <w:rsid w:val="00034159"/>
    <w:rsid w:val="00042999"/>
    <w:rsid w:val="0006156E"/>
    <w:rsid w:val="000852A1"/>
    <w:rsid w:val="00086873"/>
    <w:rsid w:val="000972E6"/>
    <w:rsid w:val="000A0D71"/>
    <w:rsid w:val="000A584B"/>
    <w:rsid w:val="000C15CC"/>
    <w:rsid w:val="000C2C4B"/>
    <w:rsid w:val="000C4C48"/>
    <w:rsid w:val="000D21A4"/>
    <w:rsid w:val="000E01AB"/>
    <w:rsid w:val="000E2683"/>
    <w:rsid w:val="000E49F0"/>
    <w:rsid w:val="000E4B4F"/>
    <w:rsid w:val="000E603F"/>
    <w:rsid w:val="000E6126"/>
    <w:rsid w:val="000E78D0"/>
    <w:rsid w:val="00100406"/>
    <w:rsid w:val="0010529A"/>
    <w:rsid w:val="00105A00"/>
    <w:rsid w:val="00107A8A"/>
    <w:rsid w:val="00111788"/>
    <w:rsid w:val="00112701"/>
    <w:rsid w:val="00132B9A"/>
    <w:rsid w:val="001368AE"/>
    <w:rsid w:val="00144CCD"/>
    <w:rsid w:val="0014739A"/>
    <w:rsid w:val="0015490C"/>
    <w:rsid w:val="001573E2"/>
    <w:rsid w:val="00161255"/>
    <w:rsid w:val="001620CA"/>
    <w:rsid w:val="0016278D"/>
    <w:rsid w:val="00191064"/>
    <w:rsid w:val="001937AD"/>
    <w:rsid w:val="0019651C"/>
    <w:rsid w:val="00197B72"/>
    <w:rsid w:val="001A2CB2"/>
    <w:rsid w:val="001A5CCF"/>
    <w:rsid w:val="001B12B4"/>
    <w:rsid w:val="001B6AEC"/>
    <w:rsid w:val="001D1108"/>
    <w:rsid w:val="001E05AF"/>
    <w:rsid w:val="001E6F4C"/>
    <w:rsid w:val="001F16AA"/>
    <w:rsid w:val="00203355"/>
    <w:rsid w:val="00211005"/>
    <w:rsid w:val="002157E0"/>
    <w:rsid w:val="00217D41"/>
    <w:rsid w:val="0022194D"/>
    <w:rsid w:val="00222CA6"/>
    <w:rsid w:val="0023189A"/>
    <w:rsid w:val="00232642"/>
    <w:rsid w:val="00237697"/>
    <w:rsid w:val="00250EDB"/>
    <w:rsid w:val="0025246D"/>
    <w:rsid w:val="00254E1B"/>
    <w:rsid w:val="00256E10"/>
    <w:rsid w:val="00260413"/>
    <w:rsid w:val="00260EBC"/>
    <w:rsid w:val="00264710"/>
    <w:rsid w:val="00267567"/>
    <w:rsid w:val="00270553"/>
    <w:rsid w:val="00270B0A"/>
    <w:rsid w:val="00281FBE"/>
    <w:rsid w:val="00286271"/>
    <w:rsid w:val="00290D2E"/>
    <w:rsid w:val="00292715"/>
    <w:rsid w:val="002A591C"/>
    <w:rsid w:val="002B3270"/>
    <w:rsid w:val="002B70F0"/>
    <w:rsid w:val="002C10E1"/>
    <w:rsid w:val="002C15EB"/>
    <w:rsid w:val="002C1660"/>
    <w:rsid w:val="002C35A2"/>
    <w:rsid w:val="002C5345"/>
    <w:rsid w:val="002C76D7"/>
    <w:rsid w:val="002D56B7"/>
    <w:rsid w:val="002D6167"/>
    <w:rsid w:val="002E0BAD"/>
    <w:rsid w:val="002E72DE"/>
    <w:rsid w:val="002F28B7"/>
    <w:rsid w:val="002F4A14"/>
    <w:rsid w:val="00302607"/>
    <w:rsid w:val="003043BF"/>
    <w:rsid w:val="00320073"/>
    <w:rsid w:val="00323C92"/>
    <w:rsid w:val="00325D21"/>
    <w:rsid w:val="003262DF"/>
    <w:rsid w:val="003356B2"/>
    <w:rsid w:val="003615E8"/>
    <w:rsid w:val="0036288F"/>
    <w:rsid w:val="00365940"/>
    <w:rsid w:val="00365B10"/>
    <w:rsid w:val="003662F1"/>
    <w:rsid w:val="00366712"/>
    <w:rsid w:val="00367105"/>
    <w:rsid w:val="00367BA7"/>
    <w:rsid w:val="0037465F"/>
    <w:rsid w:val="003761C0"/>
    <w:rsid w:val="003766F3"/>
    <w:rsid w:val="003812B2"/>
    <w:rsid w:val="00383CDB"/>
    <w:rsid w:val="00384ECE"/>
    <w:rsid w:val="00384F08"/>
    <w:rsid w:val="0038769F"/>
    <w:rsid w:val="003879F9"/>
    <w:rsid w:val="003A035E"/>
    <w:rsid w:val="003A2A02"/>
    <w:rsid w:val="003A2E8B"/>
    <w:rsid w:val="003A40E5"/>
    <w:rsid w:val="003B0285"/>
    <w:rsid w:val="003C615F"/>
    <w:rsid w:val="003E13CF"/>
    <w:rsid w:val="003E67AB"/>
    <w:rsid w:val="003F5344"/>
    <w:rsid w:val="003F7EDC"/>
    <w:rsid w:val="00404548"/>
    <w:rsid w:val="0040502F"/>
    <w:rsid w:val="0041162E"/>
    <w:rsid w:val="00414D32"/>
    <w:rsid w:val="0042786D"/>
    <w:rsid w:val="00433C62"/>
    <w:rsid w:val="00434D01"/>
    <w:rsid w:val="0043532F"/>
    <w:rsid w:val="0044344A"/>
    <w:rsid w:val="00445C94"/>
    <w:rsid w:val="00455708"/>
    <w:rsid w:val="00460CAD"/>
    <w:rsid w:val="00472EF5"/>
    <w:rsid w:val="0048403E"/>
    <w:rsid w:val="0048687C"/>
    <w:rsid w:val="004904B1"/>
    <w:rsid w:val="004966A6"/>
    <w:rsid w:val="004A31B4"/>
    <w:rsid w:val="004A3AC9"/>
    <w:rsid w:val="004C1922"/>
    <w:rsid w:val="004C462F"/>
    <w:rsid w:val="004D18D2"/>
    <w:rsid w:val="004D49E9"/>
    <w:rsid w:val="004F0CE9"/>
    <w:rsid w:val="005071DA"/>
    <w:rsid w:val="00512C02"/>
    <w:rsid w:val="00523D82"/>
    <w:rsid w:val="00535BAD"/>
    <w:rsid w:val="00541A00"/>
    <w:rsid w:val="005444B2"/>
    <w:rsid w:val="00552F8B"/>
    <w:rsid w:val="00561FE7"/>
    <w:rsid w:val="00575348"/>
    <w:rsid w:val="00576040"/>
    <w:rsid w:val="0057646A"/>
    <w:rsid w:val="005779DE"/>
    <w:rsid w:val="005833F0"/>
    <w:rsid w:val="005869C5"/>
    <w:rsid w:val="00593449"/>
    <w:rsid w:val="005A00F6"/>
    <w:rsid w:val="005A22C1"/>
    <w:rsid w:val="005A3C81"/>
    <w:rsid w:val="005A5680"/>
    <w:rsid w:val="005A5B7E"/>
    <w:rsid w:val="005A6639"/>
    <w:rsid w:val="005A6914"/>
    <w:rsid w:val="005B3FFE"/>
    <w:rsid w:val="005B5818"/>
    <w:rsid w:val="005C1519"/>
    <w:rsid w:val="005C1C4E"/>
    <w:rsid w:val="005C4A16"/>
    <w:rsid w:val="005C4B12"/>
    <w:rsid w:val="005C717B"/>
    <w:rsid w:val="005D3F3D"/>
    <w:rsid w:val="005D68C6"/>
    <w:rsid w:val="005D7EE3"/>
    <w:rsid w:val="005E50DE"/>
    <w:rsid w:val="005E50F7"/>
    <w:rsid w:val="005E7226"/>
    <w:rsid w:val="005F7097"/>
    <w:rsid w:val="0060364A"/>
    <w:rsid w:val="00610166"/>
    <w:rsid w:val="0061650D"/>
    <w:rsid w:val="00617843"/>
    <w:rsid w:val="00620F34"/>
    <w:rsid w:val="00621A56"/>
    <w:rsid w:val="006234CD"/>
    <w:rsid w:val="00624B28"/>
    <w:rsid w:val="00624C1B"/>
    <w:rsid w:val="00625471"/>
    <w:rsid w:val="00627853"/>
    <w:rsid w:val="00634D0C"/>
    <w:rsid w:val="00634DAE"/>
    <w:rsid w:val="00643365"/>
    <w:rsid w:val="00652BCE"/>
    <w:rsid w:val="00652E29"/>
    <w:rsid w:val="00653617"/>
    <w:rsid w:val="006600F9"/>
    <w:rsid w:val="006703A5"/>
    <w:rsid w:val="0067136B"/>
    <w:rsid w:val="00691208"/>
    <w:rsid w:val="00693014"/>
    <w:rsid w:val="006974D4"/>
    <w:rsid w:val="006A23C4"/>
    <w:rsid w:val="006A702E"/>
    <w:rsid w:val="006B0206"/>
    <w:rsid w:val="006B7448"/>
    <w:rsid w:val="006B7A90"/>
    <w:rsid w:val="006C577B"/>
    <w:rsid w:val="006C5F38"/>
    <w:rsid w:val="006C6558"/>
    <w:rsid w:val="006C7F4C"/>
    <w:rsid w:val="006D0D8B"/>
    <w:rsid w:val="006D715D"/>
    <w:rsid w:val="006D7728"/>
    <w:rsid w:val="006D7D5A"/>
    <w:rsid w:val="006E4305"/>
    <w:rsid w:val="006F5763"/>
    <w:rsid w:val="0070372D"/>
    <w:rsid w:val="00704BAB"/>
    <w:rsid w:val="007104D1"/>
    <w:rsid w:val="007135A6"/>
    <w:rsid w:val="00732F32"/>
    <w:rsid w:val="00733A73"/>
    <w:rsid w:val="00736B6C"/>
    <w:rsid w:val="00745CFF"/>
    <w:rsid w:val="00746B93"/>
    <w:rsid w:val="00746FF2"/>
    <w:rsid w:val="00761133"/>
    <w:rsid w:val="00764E84"/>
    <w:rsid w:val="007762F8"/>
    <w:rsid w:val="00783520"/>
    <w:rsid w:val="007A02D3"/>
    <w:rsid w:val="007A18B1"/>
    <w:rsid w:val="007C055A"/>
    <w:rsid w:val="007C1693"/>
    <w:rsid w:val="007C363B"/>
    <w:rsid w:val="007D0E84"/>
    <w:rsid w:val="007D681B"/>
    <w:rsid w:val="007D75C6"/>
    <w:rsid w:val="007E0BC0"/>
    <w:rsid w:val="007E1A7B"/>
    <w:rsid w:val="007E1D85"/>
    <w:rsid w:val="007E5B48"/>
    <w:rsid w:val="007E702A"/>
    <w:rsid w:val="00803C27"/>
    <w:rsid w:val="00810B55"/>
    <w:rsid w:val="0081154A"/>
    <w:rsid w:val="00811D21"/>
    <w:rsid w:val="00814B31"/>
    <w:rsid w:val="00820B36"/>
    <w:rsid w:val="0082394A"/>
    <w:rsid w:val="008250FA"/>
    <w:rsid w:val="00826736"/>
    <w:rsid w:val="00826D1A"/>
    <w:rsid w:val="00827BB2"/>
    <w:rsid w:val="008329DA"/>
    <w:rsid w:val="008330E7"/>
    <w:rsid w:val="00834134"/>
    <w:rsid w:val="008353A4"/>
    <w:rsid w:val="008372C6"/>
    <w:rsid w:val="00844CE8"/>
    <w:rsid w:val="008455E4"/>
    <w:rsid w:val="00847154"/>
    <w:rsid w:val="008510AE"/>
    <w:rsid w:val="008634C0"/>
    <w:rsid w:val="0086483D"/>
    <w:rsid w:val="0086657B"/>
    <w:rsid w:val="008832E5"/>
    <w:rsid w:val="00891711"/>
    <w:rsid w:val="00892642"/>
    <w:rsid w:val="00897669"/>
    <w:rsid w:val="008B3F7D"/>
    <w:rsid w:val="008C008F"/>
    <w:rsid w:val="008C0181"/>
    <w:rsid w:val="008D2FE5"/>
    <w:rsid w:val="008D4451"/>
    <w:rsid w:val="008D62B7"/>
    <w:rsid w:val="008D7CD9"/>
    <w:rsid w:val="008E6895"/>
    <w:rsid w:val="008E6993"/>
    <w:rsid w:val="00900B3C"/>
    <w:rsid w:val="00904FB5"/>
    <w:rsid w:val="009058E0"/>
    <w:rsid w:val="0091136C"/>
    <w:rsid w:val="009157ED"/>
    <w:rsid w:val="00930D7D"/>
    <w:rsid w:val="009342D4"/>
    <w:rsid w:val="00947BEA"/>
    <w:rsid w:val="0095047E"/>
    <w:rsid w:val="00956101"/>
    <w:rsid w:val="00962CD6"/>
    <w:rsid w:val="009639D4"/>
    <w:rsid w:val="00974521"/>
    <w:rsid w:val="00977F9E"/>
    <w:rsid w:val="00993A60"/>
    <w:rsid w:val="0099411E"/>
    <w:rsid w:val="00996F90"/>
    <w:rsid w:val="009B014E"/>
    <w:rsid w:val="009C6D57"/>
    <w:rsid w:val="009D012B"/>
    <w:rsid w:val="009D71D5"/>
    <w:rsid w:val="009D74F8"/>
    <w:rsid w:val="009E2887"/>
    <w:rsid w:val="009E2F07"/>
    <w:rsid w:val="009E5CB9"/>
    <w:rsid w:val="009F31F2"/>
    <w:rsid w:val="009F37CF"/>
    <w:rsid w:val="009F3C6F"/>
    <w:rsid w:val="009F45A5"/>
    <w:rsid w:val="00A003D7"/>
    <w:rsid w:val="00A01C2E"/>
    <w:rsid w:val="00A02BB2"/>
    <w:rsid w:val="00A04052"/>
    <w:rsid w:val="00A12563"/>
    <w:rsid w:val="00A36EC5"/>
    <w:rsid w:val="00A400A0"/>
    <w:rsid w:val="00A4419B"/>
    <w:rsid w:val="00A80F35"/>
    <w:rsid w:val="00A8185B"/>
    <w:rsid w:val="00A82D73"/>
    <w:rsid w:val="00AA1EAA"/>
    <w:rsid w:val="00AA43AD"/>
    <w:rsid w:val="00AA5E2F"/>
    <w:rsid w:val="00AA5F3D"/>
    <w:rsid w:val="00AA7077"/>
    <w:rsid w:val="00AA7317"/>
    <w:rsid w:val="00AC2C0B"/>
    <w:rsid w:val="00AC4905"/>
    <w:rsid w:val="00AC6EDB"/>
    <w:rsid w:val="00AE7922"/>
    <w:rsid w:val="00AF743E"/>
    <w:rsid w:val="00B01011"/>
    <w:rsid w:val="00B11878"/>
    <w:rsid w:val="00B30BF7"/>
    <w:rsid w:val="00B33ACF"/>
    <w:rsid w:val="00B366DE"/>
    <w:rsid w:val="00B37895"/>
    <w:rsid w:val="00B46F30"/>
    <w:rsid w:val="00B50A64"/>
    <w:rsid w:val="00B52072"/>
    <w:rsid w:val="00B52A01"/>
    <w:rsid w:val="00B608C1"/>
    <w:rsid w:val="00B60D3D"/>
    <w:rsid w:val="00B61D95"/>
    <w:rsid w:val="00B71965"/>
    <w:rsid w:val="00B9187F"/>
    <w:rsid w:val="00BB3050"/>
    <w:rsid w:val="00BB7831"/>
    <w:rsid w:val="00BC31BC"/>
    <w:rsid w:val="00BC6167"/>
    <w:rsid w:val="00BD639A"/>
    <w:rsid w:val="00BE4435"/>
    <w:rsid w:val="00BE6B71"/>
    <w:rsid w:val="00BF0FDA"/>
    <w:rsid w:val="00BF2232"/>
    <w:rsid w:val="00BF440A"/>
    <w:rsid w:val="00C049A2"/>
    <w:rsid w:val="00C07BB3"/>
    <w:rsid w:val="00C2000E"/>
    <w:rsid w:val="00C206E2"/>
    <w:rsid w:val="00C379C9"/>
    <w:rsid w:val="00C422B8"/>
    <w:rsid w:val="00C506E3"/>
    <w:rsid w:val="00C566D6"/>
    <w:rsid w:val="00C56846"/>
    <w:rsid w:val="00C653DF"/>
    <w:rsid w:val="00C830BF"/>
    <w:rsid w:val="00C839ED"/>
    <w:rsid w:val="00C84299"/>
    <w:rsid w:val="00C92F14"/>
    <w:rsid w:val="00C9308C"/>
    <w:rsid w:val="00C962C4"/>
    <w:rsid w:val="00C97365"/>
    <w:rsid w:val="00CC08BA"/>
    <w:rsid w:val="00CC330A"/>
    <w:rsid w:val="00CC348E"/>
    <w:rsid w:val="00CC5727"/>
    <w:rsid w:val="00CC7DBD"/>
    <w:rsid w:val="00CD3D72"/>
    <w:rsid w:val="00CE38C0"/>
    <w:rsid w:val="00CE747E"/>
    <w:rsid w:val="00CF3849"/>
    <w:rsid w:val="00D0233C"/>
    <w:rsid w:val="00D041FA"/>
    <w:rsid w:val="00D066FC"/>
    <w:rsid w:val="00D11462"/>
    <w:rsid w:val="00D14D61"/>
    <w:rsid w:val="00D22A47"/>
    <w:rsid w:val="00D275FC"/>
    <w:rsid w:val="00D32011"/>
    <w:rsid w:val="00D3576E"/>
    <w:rsid w:val="00D43297"/>
    <w:rsid w:val="00D46B0B"/>
    <w:rsid w:val="00D55ED8"/>
    <w:rsid w:val="00D70DB6"/>
    <w:rsid w:val="00D76048"/>
    <w:rsid w:val="00D93C80"/>
    <w:rsid w:val="00D96A8F"/>
    <w:rsid w:val="00DB406A"/>
    <w:rsid w:val="00DC1CA7"/>
    <w:rsid w:val="00DF11A7"/>
    <w:rsid w:val="00DF4E7F"/>
    <w:rsid w:val="00E016A2"/>
    <w:rsid w:val="00E03E8D"/>
    <w:rsid w:val="00E271CB"/>
    <w:rsid w:val="00E34FE3"/>
    <w:rsid w:val="00E516C7"/>
    <w:rsid w:val="00E51F31"/>
    <w:rsid w:val="00E55D6C"/>
    <w:rsid w:val="00E57396"/>
    <w:rsid w:val="00E621A5"/>
    <w:rsid w:val="00E81A1B"/>
    <w:rsid w:val="00E81A86"/>
    <w:rsid w:val="00E8607B"/>
    <w:rsid w:val="00E91073"/>
    <w:rsid w:val="00E93583"/>
    <w:rsid w:val="00EA2F86"/>
    <w:rsid w:val="00EA6D39"/>
    <w:rsid w:val="00EB1D97"/>
    <w:rsid w:val="00EB255B"/>
    <w:rsid w:val="00EB4CB1"/>
    <w:rsid w:val="00EE3118"/>
    <w:rsid w:val="00EE5E15"/>
    <w:rsid w:val="00EE6B77"/>
    <w:rsid w:val="00EF1DB5"/>
    <w:rsid w:val="00EF3B30"/>
    <w:rsid w:val="00EF4C53"/>
    <w:rsid w:val="00EF50E4"/>
    <w:rsid w:val="00F006F1"/>
    <w:rsid w:val="00F02C69"/>
    <w:rsid w:val="00F07B7B"/>
    <w:rsid w:val="00F11175"/>
    <w:rsid w:val="00F13AFD"/>
    <w:rsid w:val="00F23B95"/>
    <w:rsid w:val="00F40388"/>
    <w:rsid w:val="00F47D40"/>
    <w:rsid w:val="00F63389"/>
    <w:rsid w:val="00F76882"/>
    <w:rsid w:val="00F815E4"/>
    <w:rsid w:val="00F8288D"/>
    <w:rsid w:val="00F84360"/>
    <w:rsid w:val="00F8747E"/>
    <w:rsid w:val="00F91977"/>
    <w:rsid w:val="00F97B57"/>
    <w:rsid w:val="00FA4F7C"/>
    <w:rsid w:val="00FB0456"/>
    <w:rsid w:val="00FB47F4"/>
    <w:rsid w:val="00FB7C5B"/>
    <w:rsid w:val="00FD2B12"/>
    <w:rsid w:val="00FD2B9F"/>
    <w:rsid w:val="00FE0A85"/>
    <w:rsid w:val="00FE566D"/>
    <w:rsid w:val="00FF6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BE517"/>
  <w15:docId w15:val="{155A4014-E31D-48BC-8DF3-459937DB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1"/>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0">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ConsPlusNormal">
    <w:name w:val="ConsPlusNormal"/>
    <w:rsid w:val="002C76D7"/>
    <w:pPr>
      <w:widowControl w:val="0"/>
      <w:autoSpaceDE w:val="0"/>
      <w:autoSpaceDN w:val="0"/>
    </w:pPr>
    <w:rPr>
      <w:rFonts w:ascii="Times New Roman" w:eastAsia="Times New Roman" w:hAnsi="Times New Roman"/>
    </w:rPr>
  </w:style>
  <w:style w:type="paragraph" w:styleId="21">
    <w:name w:val="Body Text 2"/>
    <w:basedOn w:val="a"/>
    <w:link w:val="22"/>
    <w:uiPriority w:val="99"/>
    <w:semiHidden/>
    <w:unhideWhenUsed/>
    <w:rsid w:val="00F8747E"/>
    <w:pPr>
      <w:spacing w:after="120" w:line="480" w:lineRule="auto"/>
    </w:pPr>
  </w:style>
  <w:style w:type="character" w:customStyle="1" w:styleId="22">
    <w:name w:val="Основной текст 2 Знак"/>
    <w:link w:val="21"/>
    <w:uiPriority w:val="99"/>
    <w:semiHidden/>
    <w:rsid w:val="00F8747E"/>
    <w:rPr>
      <w:sz w:val="22"/>
      <w:szCs w:val="22"/>
      <w:lang w:eastAsia="en-US"/>
    </w:rPr>
  </w:style>
  <w:style w:type="character" w:customStyle="1" w:styleId="UnresolvedMention1">
    <w:name w:val="Unresolved Mention1"/>
    <w:uiPriority w:val="99"/>
    <w:semiHidden/>
    <w:unhideWhenUsed/>
    <w:rsid w:val="004F0CE9"/>
    <w:rPr>
      <w:color w:val="605E5C"/>
      <w:shd w:val="clear" w:color="auto" w:fill="E1DFDD"/>
    </w:rPr>
  </w:style>
  <w:style w:type="paragraph" w:styleId="afa">
    <w:name w:val="annotation subject"/>
    <w:basedOn w:val="af8"/>
    <w:next w:val="af8"/>
    <w:link w:val="afb"/>
    <w:uiPriority w:val="99"/>
    <w:semiHidden/>
    <w:unhideWhenUsed/>
    <w:rsid w:val="00CC348E"/>
    <w:pPr>
      <w:spacing w:after="200" w:line="276" w:lineRule="auto"/>
    </w:pPr>
    <w:rPr>
      <w:rFonts w:ascii="Calibri" w:eastAsia="Calibri" w:hAnsi="Calibri" w:cs="Times New Roman"/>
      <w:b/>
      <w:bCs/>
      <w:lang w:val="ru-RU" w:eastAsia="en-US" w:bidi="ar-SA"/>
    </w:rPr>
  </w:style>
  <w:style w:type="character" w:customStyle="1" w:styleId="afb">
    <w:name w:val="Тема примечания Знак"/>
    <w:link w:val="afa"/>
    <w:uiPriority w:val="99"/>
    <w:semiHidden/>
    <w:rsid w:val="00CC348E"/>
    <w:rPr>
      <w:rFonts w:ascii="Times New Roman" w:eastAsia="Times New Roman" w:hAnsi="Times New Roman" w:cs="Arial Unicode MS"/>
      <w:b/>
      <w:bCs/>
      <w:lang w:val="en-GB" w:eastAsia="en-US" w:bidi="ml-IN"/>
    </w:rPr>
  </w:style>
  <w:style w:type="table" w:customStyle="1" w:styleId="TableGrid1">
    <w:name w:val="Table Grid1"/>
    <w:basedOn w:val="a1"/>
    <w:next w:val="afc"/>
    <w:uiPriority w:val="59"/>
    <w:rsid w:val="009D012B"/>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basedOn w:val="a1"/>
    <w:uiPriority w:val="59"/>
    <w:rsid w:val="009D01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59"/>
    <w:rsid w:val="00384ECE"/>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086873"/>
    <w:rPr>
      <w:color w:val="605E5C"/>
      <w:shd w:val="clear" w:color="auto" w:fill="E1DFDD"/>
    </w:rPr>
  </w:style>
  <w:style w:type="table" w:customStyle="1" w:styleId="TableGrid3">
    <w:name w:val="Table Grid3"/>
    <w:basedOn w:val="a1"/>
    <w:next w:val="afc"/>
    <w:uiPriority w:val="59"/>
    <w:rsid w:val="008510AE"/>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rsid w:val="0070372D"/>
  </w:style>
  <w:style w:type="paragraph" w:customStyle="1" w:styleId="afd">
    <w:name w:val="Английский абзац"/>
    <w:basedOn w:val="a"/>
    <w:rsid w:val="00EB4CB1"/>
    <w:pPr>
      <w:tabs>
        <w:tab w:val="left" w:pos="720"/>
        <w:tab w:val="left" w:pos="2304"/>
        <w:tab w:val="left" w:pos="3456"/>
        <w:tab w:val="left" w:pos="4609"/>
        <w:tab w:val="left" w:pos="5679"/>
        <w:tab w:val="left" w:pos="6913"/>
        <w:tab w:val="left" w:pos="8065"/>
      </w:tabs>
      <w:spacing w:after="120" w:line="288" w:lineRule="auto"/>
      <w:jc w:val="both"/>
    </w:pPr>
    <w:rPr>
      <w:rFonts w:ascii="Times New Roman" w:eastAsia="Times New Roman" w:hAnsi="Times New Roman"/>
      <w:kern w:val="16"/>
      <w:sz w:val="26"/>
      <w:szCs w:val="20"/>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98962">
      <w:bodyDiv w:val="1"/>
      <w:marLeft w:val="0"/>
      <w:marRight w:val="0"/>
      <w:marTop w:val="0"/>
      <w:marBottom w:val="0"/>
      <w:divBdr>
        <w:top w:val="none" w:sz="0" w:space="0" w:color="auto"/>
        <w:left w:val="none" w:sz="0" w:space="0" w:color="auto"/>
        <w:bottom w:val="none" w:sz="0" w:space="0" w:color="auto"/>
        <w:right w:val="none" w:sz="0" w:space="0" w:color="auto"/>
      </w:divBdr>
    </w:div>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1023940759">
      <w:bodyDiv w:val="1"/>
      <w:marLeft w:val="0"/>
      <w:marRight w:val="0"/>
      <w:marTop w:val="0"/>
      <w:marBottom w:val="0"/>
      <w:divBdr>
        <w:top w:val="none" w:sz="0" w:space="0" w:color="auto"/>
        <w:left w:val="none" w:sz="0" w:space="0" w:color="auto"/>
        <w:bottom w:val="none" w:sz="0" w:space="0" w:color="auto"/>
        <w:right w:val="none" w:sz="0" w:space="0" w:color="auto"/>
      </w:divBdr>
    </w:div>
    <w:div w:id="1466969156">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7DF122E40F9E438D60466DAEAF5FBE" ma:contentTypeVersion="13" ma:contentTypeDescription="Create a new document." ma:contentTypeScope="" ma:versionID="58250b5846edfe2eeec46c4af1d098cb">
  <xsd:schema xmlns:xsd="http://www.w3.org/2001/XMLSchema" xmlns:xs="http://www.w3.org/2001/XMLSchema" xmlns:p="http://schemas.microsoft.com/office/2006/metadata/properties" xmlns:ns3="136707b4-9794-4916-8f3c-4d0bc1ee1222" xmlns:ns4="b66f9759-e225-456a-898f-6ead95206bcb" targetNamespace="http://schemas.microsoft.com/office/2006/metadata/properties" ma:root="true" ma:fieldsID="e84b83772d4cae7eb5b5c35d2cfcb0ad" ns3:_="" ns4:_="">
    <xsd:import namespace="136707b4-9794-4916-8f3c-4d0bc1ee1222"/>
    <xsd:import namespace="b66f9759-e225-456a-898f-6ead95206b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707b4-9794-4916-8f3c-4d0bc1ee122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6f9759-e225-456a-898f-6ead95206b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BF89B-5C8B-4422-8F99-3F951A0BF8F0}">
  <ds:schemaRefs>
    <ds:schemaRef ds:uri="http://schemas.microsoft.com/sharepoint/v3/contenttype/forms"/>
  </ds:schemaRefs>
</ds:datastoreItem>
</file>

<file path=customXml/itemProps2.xml><?xml version="1.0" encoding="utf-8"?>
<ds:datastoreItem xmlns:ds="http://schemas.openxmlformats.org/officeDocument/2006/customXml" ds:itemID="{203EFF79-B9CB-423A-9A26-15BA54ACB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6707b4-9794-4916-8f3c-4d0bc1ee1222"/>
    <ds:schemaRef ds:uri="b66f9759-e225-456a-898f-6ead95206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24A146-06DC-4BDB-8A31-7C5E4733D5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EA81FC-8ACA-499D-BB8A-075E19ABF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4559</Words>
  <Characters>25991</Characters>
  <Application>Microsoft Office Word</Application>
  <DocSecurity>0</DocSecurity>
  <Lines>216</Lines>
  <Paragraphs>60</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
      <vt:lpstr/>
      <vt:lpstr/>
    </vt:vector>
  </TitlesOfParts>
  <Company>JSC Farmak</Company>
  <LinksUpToDate>false</LinksUpToDate>
  <CharactersWithSpaces>30490</CharactersWithSpaces>
  <SharedDoc>false</SharedDoc>
  <HLinks>
    <vt:vector size="30" baseType="variant">
      <vt:variant>
        <vt:i4>7864338</vt:i4>
      </vt:variant>
      <vt:variant>
        <vt:i4>12</vt:i4>
      </vt:variant>
      <vt:variant>
        <vt:i4>0</vt:i4>
      </vt:variant>
      <vt:variant>
        <vt:i4>5</vt:i4>
      </vt:variant>
      <vt:variant>
        <vt:lpwstr>mailto:kaz.med@gsk.com</vt:lpwstr>
      </vt:variant>
      <vt:variant>
        <vt:lpwstr/>
      </vt:variant>
      <vt:variant>
        <vt:i4>5308534</vt:i4>
      </vt:variant>
      <vt:variant>
        <vt:i4>9</vt:i4>
      </vt:variant>
      <vt:variant>
        <vt:i4>0</vt:i4>
      </vt:variant>
      <vt:variant>
        <vt:i4>5</vt:i4>
      </vt:variant>
      <vt:variant>
        <vt:lpwstr>mailto:EAEU.PV4customers@gsk.com</vt:lpwstr>
      </vt:variant>
      <vt:variant>
        <vt:lpwstr/>
      </vt:variant>
      <vt:variant>
        <vt:i4>7143481</vt:i4>
      </vt:variant>
      <vt:variant>
        <vt:i4>6</vt:i4>
      </vt:variant>
      <vt:variant>
        <vt:i4>0</vt:i4>
      </vt:variant>
      <vt:variant>
        <vt:i4>5</vt:i4>
      </vt:variant>
      <vt:variant>
        <vt:lpwstr>http://www.uk.gsk.com/</vt:lpwstr>
      </vt:variant>
      <vt:variant>
        <vt:lpwstr/>
      </vt:variant>
      <vt:variant>
        <vt:i4>6357113</vt:i4>
      </vt:variant>
      <vt:variant>
        <vt:i4>3</vt:i4>
      </vt:variant>
      <vt:variant>
        <vt:i4>0</vt:i4>
      </vt:variant>
      <vt:variant>
        <vt:i4>5</vt:i4>
      </vt:variant>
      <vt:variant>
        <vt:lpwstr>http://www.gsk.it/</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Олжас С. Турсынбек</cp:lastModifiedBy>
  <cp:revision>5</cp:revision>
  <cp:lastPrinted>2020-02-19T02:04:00Z</cp:lastPrinted>
  <dcterms:created xsi:type="dcterms:W3CDTF">2026-03-10T11:05:00Z</dcterms:created>
  <dcterms:modified xsi:type="dcterms:W3CDTF">2026-03-11T10:19:00Z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0x010100287DF122E40F9E438D60466DAEAF5FBE</vt:lpwstr>
  </property>
  <property fmtid="{D5CDD505-2E9C-101B-9397-08002B2CF9AE}" pid="3" name="_NewReviewCycle">
    <vt:lpwstr/>
  </property>
</Properties>
</file>